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84F" w:rsidRPr="007F64A8" w:rsidRDefault="00E2484F" w:rsidP="007F64A8">
      <w:pPr>
        <w:spacing w:after="0" w:line="240" w:lineRule="auto"/>
        <w:jc w:val="center"/>
        <w:outlineLvl w:val="0"/>
        <w:rPr>
          <w:rFonts w:ascii="Times New Roman" w:eastAsia="Times New Roman" w:hAnsi="Times New Roman" w:cs="Times New Roman"/>
          <w:b/>
          <w:kern w:val="36"/>
          <w:sz w:val="28"/>
          <w:szCs w:val="28"/>
          <w:lang w:eastAsia="pl-PL"/>
        </w:rPr>
      </w:pPr>
      <w:r w:rsidRPr="007F64A8">
        <w:rPr>
          <w:rFonts w:ascii="Times New Roman" w:eastAsia="Times New Roman" w:hAnsi="Times New Roman" w:cs="Times New Roman"/>
          <w:b/>
          <w:kern w:val="36"/>
          <w:sz w:val="28"/>
          <w:szCs w:val="28"/>
          <w:lang w:eastAsia="pl-PL"/>
        </w:rPr>
        <w:t>Lębork</w:t>
      </w:r>
      <w:r w:rsidR="00EE5975">
        <w:rPr>
          <w:rFonts w:ascii="Times New Roman" w:eastAsia="Times New Roman" w:hAnsi="Times New Roman" w:cs="Times New Roman"/>
          <w:b/>
          <w:kern w:val="36"/>
          <w:sz w:val="28"/>
          <w:szCs w:val="28"/>
          <w:lang w:eastAsia="pl-PL"/>
        </w:rPr>
        <w:t xml:space="preserve"> - co warto zobaczyć....</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b/>
          <w:sz w:val="24"/>
          <w:szCs w:val="24"/>
          <w:lang w:eastAsia="pl-PL"/>
        </w:rPr>
        <w:t xml:space="preserve">Lębork </w:t>
      </w:r>
      <w:r w:rsidRPr="007F64A8">
        <w:rPr>
          <w:rFonts w:ascii="Times New Roman" w:eastAsia="Times New Roman" w:hAnsi="Times New Roman" w:cs="Times New Roman"/>
          <w:sz w:val="24"/>
          <w:szCs w:val="24"/>
          <w:lang w:eastAsia="pl-PL"/>
        </w:rPr>
        <w:t>to kaszubskie miasto w </w:t>
      </w:r>
      <w:hyperlink r:id="rId5" w:tooltip="Województwo Pomorskie" w:history="1">
        <w:r w:rsidRPr="007F64A8">
          <w:rPr>
            <w:rFonts w:ascii="Times New Roman" w:eastAsia="Times New Roman" w:hAnsi="Times New Roman" w:cs="Times New Roman"/>
            <w:sz w:val="24"/>
            <w:szCs w:val="24"/>
            <w:lang w:eastAsia="pl-PL"/>
          </w:rPr>
          <w:t>województwie pomorskim</w:t>
        </w:r>
      </w:hyperlink>
      <w:r w:rsidRPr="007F64A8">
        <w:rPr>
          <w:rFonts w:ascii="Times New Roman" w:eastAsia="Times New Roman" w:hAnsi="Times New Roman" w:cs="Times New Roman"/>
          <w:sz w:val="24"/>
          <w:szCs w:val="24"/>
          <w:lang w:eastAsia="pl-PL"/>
        </w:rPr>
        <w:t>, leżące pomiędzy </w:t>
      </w:r>
      <w:hyperlink r:id="rId6" w:tooltip="Słupsk" w:history="1">
        <w:r w:rsidRPr="007F64A8">
          <w:rPr>
            <w:rFonts w:ascii="Times New Roman" w:eastAsia="Times New Roman" w:hAnsi="Times New Roman" w:cs="Times New Roman"/>
            <w:sz w:val="24"/>
            <w:szCs w:val="24"/>
            <w:lang w:eastAsia="pl-PL"/>
          </w:rPr>
          <w:t>Słupskiem </w:t>
        </w:r>
      </w:hyperlink>
      <w:r w:rsidRPr="007F64A8">
        <w:rPr>
          <w:rFonts w:ascii="Times New Roman" w:eastAsia="Times New Roman" w:hAnsi="Times New Roman" w:cs="Times New Roman"/>
          <w:sz w:val="24"/>
          <w:szCs w:val="24"/>
          <w:lang w:eastAsia="pl-PL"/>
        </w:rPr>
        <w:t>i </w:t>
      </w:r>
      <w:hyperlink r:id="rId7" w:tooltip="Wejherowo" w:history="1">
        <w:r w:rsidRPr="007F64A8">
          <w:rPr>
            <w:rFonts w:ascii="Times New Roman" w:eastAsia="Times New Roman" w:hAnsi="Times New Roman" w:cs="Times New Roman"/>
            <w:sz w:val="24"/>
            <w:szCs w:val="24"/>
            <w:lang w:eastAsia="pl-PL"/>
          </w:rPr>
          <w:t>Wejherowem</w:t>
        </w:r>
      </w:hyperlink>
      <w:r w:rsidRPr="007F64A8">
        <w:rPr>
          <w:rFonts w:ascii="Times New Roman" w:eastAsia="Times New Roman" w:hAnsi="Times New Roman" w:cs="Times New Roman"/>
          <w:sz w:val="24"/>
          <w:szCs w:val="24"/>
          <w:lang w:eastAsia="pl-PL"/>
        </w:rPr>
        <w:t>, na południe od </w:t>
      </w:r>
      <w:hyperlink r:id="rId8" w:tooltip="Łeba" w:history="1">
        <w:r w:rsidRPr="007F64A8">
          <w:rPr>
            <w:rFonts w:ascii="Times New Roman" w:eastAsia="Times New Roman" w:hAnsi="Times New Roman" w:cs="Times New Roman"/>
            <w:sz w:val="24"/>
            <w:szCs w:val="24"/>
            <w:lang w:eastAsia="pl-PL"/>
          </w:rPr>
          <w:t>Łeby</w:t>
        </w:r>
      </w:hyperlink>
      <w:r w:rsidRPr="007F64A8">
        <w:rPr>
          <w:rFonts w:ascii="Times New Roman" w:eastAsia="Times New Roman" w:hAnsi="Times New Roman" w:cs="Times New Roman"/>
          <w:sz w:val="24"/>
          <w:szCs w:val="24"/>
          <w:lang w:eastAsia="pl-PL"/>
        </w:rPr>
        <w:t>, przy trasie nr 6. Mieszkańcy Lęborka mają do plaż nad Bałtykiem około 30 km, a jeszcze bliżej rozlewa się Jezioro Lubowidzkie.</w:t>
      </w:r>
      <w:r w:rsidRPr="007F64A8">
        <w:rPr>
          <w:rFonts w:ascii="Times New Roman" w:eastAsia="Times New Roman" w:hAnsi="Times New Roman" w:cs="Times New Roman"/>
          <w:sz w:val="24"/>
          <w:szCs w:val="24"/>
          <w:lang w:eastAsia="pl-PL"/>
        </w:rPr>
        <w:br w:type="textWrapping" w:clear="all"/>
        <w:t xml:space="preserve">Lębork to cudne </w:t>
      </w:r>
      <w:proofErr w:type="spellStart"/>
      <w:r w:rsidRPr="007F64A8">
        <w:rPr>
          <w:rFonts w:ascii="Times New Roman" w:eastAsia="Times New Roman" w:hAnsi="Times New Roman" w:cs="Times New Roman"/>
          <w:sz w:val="24"/>
          <w:szCs w:val="24"/>
          <w:lang w:eastAsia="pl-PL"/>
        </w:rPr>
        <w:t>średniwieczne</w:t>
      </w:r>
      <w:proofErr w:type="spellEnd"/>
      <w:r w:rsidRPr="007F64A8">
        <w:rPr>
          <w:rFonts w:ascii="Times New Roman" w:eastAsia="Times New Roman" w:hAnsi="Times New Roman" w:cs="Times New Roman"/>
          <w:sz w:val="24"/>
          <w:szCs w:val="24"/>
          <w:lang w:eastAsia="pl-PL"/>
        </w:rPr>
        <w:t xml:space="preserve"> miasto, zbudowane w dużej mierze przez krzyżaków, a wiele z tych elementów </w:t>
      </w:r>
      <w:proofErr w:type="spellStart"/>
      <w:r w:rsidRPr="007F64A8">
        <w:rPr>
          <w:rFonts w:ascii="Times New Roman" w:eastAsia="Times New Roman" w:hAnsi="Times New Roman" w:cs="Times New Roman"/>
          <w:sz w:val="24"/>
          <w:szCs w:val="24"/>
          <w:lang w:eastAsia="pl-PL"/>
        </w:rPr>
        <w:t>XIVwiecznej</w:t>
      </w:r>
      <w:proofErr w:type="spellEnd"/>
      <w:r w:rsidRPr="007F64A8">
        <w:rPr>
          <w:rFonts w:ascii="Times New Roman" w:eastAsia="Times New Roman" w:hAnsi="Times New Roman" w:cs="Times New Roman"/>
          <w:sz w:val="24"/>
          <w:szCs w:val="24"/>
          <w:lang w:eastAsia="pl-PL"/>
        </w:rPr>
        <w:t xml:space="preserve"> zabudowy możemy tu podziwiać do dziś.</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p>
    <w:p w:rsidR="00E2484F" w:rsidRPr="007F64A8" w:rsidRDefault="00E2484F" w:rsidP="007F64A8">
      <w:pPr>
        <w:spacing w:after="0" w:line="240" w:lineRule="auto"/>
        <w:jc w:val="both"/>
        <w:outlineLvl w:val="1"/>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t>Zabytki w Lęborku</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9" w:tooltip="Zamek w Lęborku" w:history="1">
        <w:r w:rsidRPr="007F64A8">
          <w:rPr>
            <w:rFonts w:ascii="Times New Roman" w:eastAsia="Times New Roman" w:hAnsi="Times New Roman" w:cs="Times New Roman"/>
            <w:sz w:val="24"/>
            <w:szCs w:val="24"/>
            <w:lang w:eastAsia="pl-PL"/>
          </w:rPr>
          <w:t>Zamek w Lęborku</w:t>
        </w:r>
      </w:hyperlink>
      <w:r w:rsidRPr="007F64A8">
        <w:rPr>
          <w:rFonts w:ascii="Times New Roman" w:eastAsia="Times New Roman" w:hAnsi="Times New Roman" w:cs="Times New Roman"/>
          <w:sz w:val="24"/>
          <w:szCs w:val="24"/>
          <w:lang w:eastAsia="pl-PL"/>
        </w:rPr>
        <w:t xml:space="preserve">, ul. </w:t>
      </w:r>
      <w:proofErr w:type="spellStart"/>
      <w:r w:rsidRPr="007F64A8">
        <w:rPr>
          <w:rFonts w:ascii="Times New Roman" w:eastAsia="Times New Roman" w:hAnsi="Times New Roman" w:cs="Times New Roman"/>
          <w:sz w:val="24"/>
          <w:szCs w:val="24"/>
          <w:lang w:eastAsia="pl-PL"/>
        </w:rPr>
        <w:t>Przyzamcze</w:t>
      </w:r>
      <w:proofErr w:type="spellEnd"/>
      <w:r w:rsidRPr="007F64A8">
        <w:rPr>
          <w:rFonts w:ascii="Times New Roman" w:eastAsia="Times New Roman" w:hAnsi="Times New Roman" w:cs="Times New Roman"/>
          <w:sz w:val="24"/>
          <w:szCs w:val="24"/>
          <w:lang w:eastAsia="pl-PL"/>
        </w:rPr>
        <w:t xml:space="preserve"> 2 - krzyżacki zamek z XIV wieku, przebudowany, obecnie siedziba </w:t>
      </w:r>
      <w:proofErr w:type="spellStart"/>
      <w:r w:rsidRPr="007F64A8">
        <w:rPr>
          <w:rFonts w:ascii="Times New Roman" w:eastAsia="Times New Roman" w:hAnsi="Times New Roman" w:cs="Times New Roman"/>
          <w:sz w:val="24"/>
          <w:szCs w:val="24"/>
          <w:lang w:eastAsia="pl-PL"/>
        </w:rPr>
        <w:t>sądu</w:t>
      </w:r>
      <w:proofErr w:type="spellEnd"/>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0" w:tooltip="Baszta Bluszczowa w Lęborku" w:history="1">
        <w:r w:rsidRPr="007F64A8">
          <w:rPr>
            <w:rFonts w:ascii="Times New Roman" w:eastAsia="Times New Roman" w:hAnsi="Times New Roman" w:cs="Times New Roman"/>
            <w:sz w:val="24"/>
            <w:szCs w:val="24"/>
            <w:lang w:eastAsia="pl-PL"/>
          </w:rPr>
          <w:t>Baszta Bluszczowa</w:t>
        </w:r>
      </w:hyperlink>
      <w:r w:rsidRPr="007F64A8">
        <w:rPr>
          <w:rFonts w:ascii="Times New Roman" w:eastAsia="Times New Roman" w:hAnsi="Times New Roman" w:cs="Times New Roman"/>
          <w:sz w:val="24"/>
          <w:szCs w:val="24"/>
          <w:lang w:eastAsia="pl-PL"/>
        </w:rPr>
        <w:t>, ul. Basztowa - zrekonstruowana baszta z XIV wieku, stoi koło kościoła Św. Jakuba, jest własnością prywatną</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1" w:tooltip="Baszta Kwadratowa w Lęborku" w:history="1">
        <w:r w:rsidRPr="007F64A8">
          <w:rPr>
            <w:rFonts w:ascii="Times New Roman" w:eastAsia="Times New Roman" w:hAnsi="Times New Roman" w:cs="Times New Roman"/>
            <w:sz w:val="24"/>
            <w:szCs w:val="24"/>
            <w:lang w:eastAsia="pl-PL"/>
          </w:rPr>
          <w:t>Baszta Kwadratowa</w:t>
        </w:r>
      </w:hyperlink>
      <w:r w:rsidRPr="007F64A8">
        <w:rPr>
          <w:rFonts w:ascii="Times New Roman" w:eastAsia="Times New Roman" w:hAnsi="Times New Roman" w:cs="Times New Roman"/>
          <w:sz w:val="24"/>
          <w:szCs w:val="24"/>
          <w:lang w:eastAsia="pl-PL"/>
        </w:rPr>
        <w:t>, ul. Korczaka - jeden ze średniowiecznych elementów miasta, pozostałość po </w:t>
      </w:r>
      <w:hyperlink r:id="rId12" w:tooltip="Mury miejskie w Lęborku" w:history="1">
        <w:r w:rsidRPr="007F64A8">
          <w:rPr>
            <w:rFonts w:ascii="Times New Roman" w:eastAsia="Times New Roman" w:hAnsi="Times New Roman" w:cs="Times New Roman"/>
            <w:sz w:val="24"/>
            <w:szCs w:val="24"/>
            <w:lang w:eastAsia="pl-PL"/>
          </w:rPr>
          <w:t>murach miejskich</w:t>
        </w:r>
      </w:hyperlink>
      <w:r w:rsidRPr="007F64A8">
        <w:rPr>
          <w:rFonts w:ascii="Times New Roman" w:eastAsia="Times New Roman" w:hAnsi="Times New Roman" w:cs="Times New Roman"/>
          <w:sz w:val="24"/>
          <w:szCs w:val="24"/>
          <w:lang w:eastAsia="pl-PL"/>
        </w:rPr>
        <w:t>, również ładnie zrekonstruowany</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3" w:tooltip="Baszta nr 24 w Lęborku" w:history="1">
        <w:r w:rsidRPr="007F64A8">
          <w:rPr>
            <w:rFonts w:ascii="Times New Roman" w:eastAsia="Times New Roman" w:hAnsi="Times New Roman" w:cs="Times New Roman"/>
            <w:sz w:val="24"/>
            <w:szCs w:val="24"/>
            <w:lang w:eastAsia="pl-PL"/>
          </w:rPr>
          <w:t>Baszta nr 24</w:t>
        </w:r>
      </w:hyperlink>
      <w:r w:rsidRPr="007F64A8">
        <w:rPr>
          <w:rFonts w:ascii="Times New Roman" w:eastAsia="Times New Roman" w:hAnsi="Times New Roman" w:cs="Times New Roman"/>
          <w:sz w:val="24"/>
          <w:szCs w:val="24"/>
          <w:lang w:eastAsia="pl-PL"/>
        </w:rPr>
        <w:t xml:space="preserve">, ul. </w:t>
      </w:r>
      <w:proofErr w:type="spellStart"/>
      <w:r w:rsidRPr="007F64A8">
        <w:rPr>
          <w:rFonts w:ascii="Times New Roman" w:eastAsia="Times New Roman" w:hAnsi="Times New Roman" w:cs="Times New Roman"/>
          <w:sz w:val="24"/>
          <w:szCs w:val="24"/>
          <w:lang w:eastAsia="pl-PL"/>
        </w:rPr>
        <w:t>Derdowskiego</w:t>
      </w:r>
      <w:proofErr w:type="spellEnd"/>
      <w:r w:rsidRPr="007F64A8">
        <w:rPr>
          <w:rFonts w:ascii="Times New Roman" w:eastAsia="Times New Roman" w:hAnsi="Times New Roman" w:cs="Times New Roman"/>
          <w:sz w:val="24"/>
          <w:szCs w:val="24"/>
          <w:lang w:eastAsia="pl-PL"/>
        </w:rPr>
        <w:t xml:space="preserve"> - tzw. baszta </w:t>
      </w:r>
      <w:proofErr w:type="spellStart"/>
      <w:r w:rsidRPr="007F64A8">
        <w:rPr>
          <w:rFonts w:ascii="Times New Roman" w:eastAsia="Times New Roman" w:hAnsi="Times New Roman" w:cs="Times New Roman"/>
          <w:sz w:val="24"/>
          <w:szCs w:val="24"/>
          <w:lang w:eastAsia="pl-PL"/>
        </w:rPr>
        <w:t>oszkolona</w:t>
      </w:r>
      <w:proofErr w:type="spellEnd"/>
      <w:r w:rsidRPr="007F64A8">
        <w:rPr>
          <w:rFonts w:ascii="Times New Roman" w:eastAsia="Times New Roman" w:hAnsi="Times New Roman" w:cs="Times New Roman"/>
          <w:sz w:val="24"/>
          <w:szCs w:val="24"/>
          <w:lang w:eastAsia="pl-PL"/>
        </w:rPr>
        <w:t xml:space="preserve">, pięknie </w:t>
      </w:r>
      <w:proofErr w:type="spellStart"/>
      <w:r w:rsidRPr="007F64A8">
        <w:rPr>
          <w:rFonts w:ascii="Times New Roman" w:eastAsia="Times New Roman" w:hAnsi="Times New Roman" w:cs="Times New Roman"/>
          <w:sz w:val="24"/>
          <w:szCs w:val="24"/>
          <w:lang w:eastAsia="pl-PL"/>
        </w:rPr>
        <w:t>zrewitalizowany</w:t>
      </w:r>
      <w:proofErr w:type="spellEnd"/>
      <w:r w:rsidRPr="007F64A8">
        <w:rPr>
          <w:rFonts w:ascii="Times New Roman" w:eastAsia="Times New Roman" w:hAnsi="Times New Roman" w:cs="Times New Roman"/>
          <w:sz w:val="24"/>
          <w:szCs w:val="24"/>
          <w:lang w:eastAsia="pl-PL"/>
        </w:rPr>
        <w:t xml:space="preserve"> element XIV-wiecznych murów</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4" w:tooltip="Baszta nr 27 w Lęborku" w:history="1">
        <w:r w:rsidRPr="007F64A8">
          <w:rPr>
            <w:rFonts w:ascii="Times New Roman" w:eastAsia="Times New Roman" w:hAnsi="Times New Roman" w:cs="Times New Roman"/>
            <w:sz w:val="24"/>
            <w:szCs w:val="24"/>
            <w:lang w:eastAsia="pl-PL"/>
          </w:rPr>
          <w:t>Baszta nr 27</w:t>
        </w:r>
      </w:hyperlink>
      <w:r w:rsidRPr="007F64A8">
        <w:rPr>
          <w:rFonts w:ascii="Times New Roman" w:eastAsia="Times New Roman" w:hAnsi="Times New Roman" w:cs="Times New Roman"/>
          <w:sz w:val="24"/>
          <w:szCs w:val="24"/>
          <w:lang w:eastAsia="pl-PL"/>
        </w:rPr>
        <w:t>, ul. Basztowa - XIV-wieczna baszta mieści muzeum, pięknie odnowiona na wzór XIX-wiecznej kamienicy o zabudowie ryglowej</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5" w:tooltip="Sanktuarium Św. Jakuba w Lęborku" w:history="1">
        <w:r w:rsidRPr="007F64A8">
          <w:rPr>
            <w:rFonts w:ascii="Times New Roman" w:eastAsia="Times New Roman" w:hAnsi="Times New Roman" w:cs="Times New Roman"/>
            <w:sz w:val="24"/>
            <w:szCs w:val="24"/>
            <w:lang w:eastAsia="pl-PL"/>
          </w:rPr>
          <w:t>Kościół Św. Jakuba</w:t>
        </w:r>
      </w:hyperlink>
      <w:r w:rsidRPr="007F64A8">
        <w:rPr>
          <w:rFonts w:ascii="Times New Roman" w:eastAsia="Times New Roman" w:hAnsi="Times New Roman" w:cs="Times New Roman"/>
          <w:sz w:val="24"/>
          <w:szCs w:val="24"/>
          <w:lang w:eastAsia="pl-PL"/>
        </w:rPr>
        <w:t>, ul. Basztowa 8 - zabytkowy kościół początkami sięgający XIV wieku, zachował gotycki styl, od 2010 roku sanktuarium Św. Jakuba leżące na </w:t>
      </w:r>
      <w:hyperlink r:id="rId16" w:tooltip="Szlak Św. Jakuba" w:history="1">
        <w:r w:rsidRPr="007F64A8">
          <w:rPr>
            <w:rFonts w:ascii="Times New Roman" w:eastAsia="Times New Roman" w:hAnsi="Times New Roman" w:cs="Times New Roman"/>
            <w:sz w:val="24"/>
            <w:szCs w:val="24"/>
            <w:lang w:eastAsia="pl-PL"/>
          </w:rPr>
          <w:t>Szlaku Św. Jakuba</w:t>
        </w:r>
      </w:hyperlink>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7" w:tooltip="Galeria Jakubów w Lęborku" w:history="1">
        <w:r w:rsidRPr="007F64A8">
          <w:rPr>
            <w:rFonts w:ascii="Times New Roman" w:eastAsia="Times New Roman" w:hAnsi="Times New Roman" w:cs="Times New Roman"/>
            <w:sz w:val="24"/>
            <w:szCs w:val="24"/>
            <w:lang w:eastAsia="pl-PL"/>
          </w:rPr>
          <w:t>Galeria Jakubów</w:t>
        </w:r>
      </w:hyperlink>
      <w:r w:rsidRPr="007F64A8">
        <w:rPr>
          <w:rFonts w:ascii="Times New Roman" w:eastAsia="Times New Roman" w:hAnsi="Times New Roman" w:cs="Times New Roman"/>
          <w:sz w:val="24"/>
          <w:szCs w:val="24"/>
          <w:lang w:eastAsia="pl-PL"/>
        </w:rPr>
        <w:t xml:space="preserve">, ul. </w:t>
      </w:r>
      <w:proofErr w:type="spellStart"/>
      <w:r w:rsidRPr="007F64A8">
        <w:rPr>
          <w:rFonts w:ascii="Times New Roman" w:eastAsia="Times New Roman" w:hAnsi="Times New Roman" w:cs="Times New Roman"/>
          <w:sz w:val="24"/>
          <w:szCs w:val="24"/>
          <w:lang w:eastAsia="pl-PL"/>
        </w:rPr>
        <w:t>Derdowskiego</w:t>
      </w:r>
      <w:proofErr w:type="spellEnd"/>
      <w:r w:rsidRPr="007F64A8">
        <w:rPr>
          <w:rFonts w:ascii="Times New Roman" w:eastAsia="Times New Roman" w:hAnsi="Times New Roman" w:cs="Times New Roman"/>
          <w:sz w:val="24"/>
          <w:szCs w:val="24"/>
          <w:lang w:eastAsia="pl-PL"/>
        </w:rPr>
        <w:t xml:space="preserve"> - ciekawa galeria prezentująca różnych słynnych Jakubów</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18" w:tooltip="Ratusz w Lęborku" w:history="1">
        <w:r w:rsidRPr="007F64A8">
          <w:rPr>
            <w:rFonts w:ascii="Times New Roman" w:eastAsia="Times New Roman" w:hAnsi="Times New Roman" w:cs="Times New Roman"/>
            <w:sz w:val="24"/>
            <w:szCs w:val="24"/>
            <w:lang w:eastAsia="pl-PL"/>
          </w:rPr>
          <w:t>Ratusz</w:t>
        </w:r>
      </w:hyperlink>
      <w:r w:rsidRPr="007F64A8">
        <w:rPr>
          <w:rFonts w:ascii="Times New Roman" w:eastAsia="Times New Roman" w:hAnsi="Times New Roman" w:cs="Times New Roman"/>
          <w:sz w:val="24"/>
          <w:szCs w:val="24"/>
          <w:lang w:eastAsia="pl-PL"/>
        </w:rPr>
        <w:t>, ul. Armii Krajowej 14 - okazała budowla z lat 1890-1900, na jej murach widoczny jest </w:t>
      </w:r>
      <w:hyperlink r:id="rId19" w:tooltip="Pręt chełmiński w Lęborku" w:history="1">
        <w:r w:rsidRPr="007F64A8">
          <w:rPr>
            <w:rFonts w:ascii="Times New Roman" w:eastAsia="Times New Roman" w:hAnsi="Times New Roman" w:cs="Times New Roman"/>
            <w:sz w:val="24"/>
            <w:szCs w:val="24"/>
            <w:lang w:eastAsia="pl-PL"/>
          </w:rPr>
          <w:t>pręt chełmiński,</w:t>
        </w:r>
      </w:hyperlink>
      <w:r w:rsidRPr="007F64A8">
        <w:rPr>
          <w:rFonts w:ascii="Times New Roman" w:eastAsia="Times New Roman" w:hAnsi="Times New Roman" w:cs="Times New Roman"/>
          <w:sz w:val="24"/>
          <w:szCs w:val="24"/>
          <w:lang w:eastAsia="pl-PL"/>
        </w:rPr>
        <w:t xml:space="preserve"> wyznaczający długość 4,3266 m</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20" w:tooltip="Kościół NMP w Lęborku" w:history="1">
        <w:r w:rsidRPr="007F64A8">
          <w:rPr>
            <w:rFonts w:ascii="Times New Roman" w:eastAsia="Times New Roman" w:hAnsi="Times New Roman" w:cs="Times New Roman"/>
            <w:sz w:val="24"/>
            <w:szCs w:val="24"/>
            <w:lang w:eastAsia="pl-PL"/>
          </w:rPr>
          <w:t>Kościół NMP</w:t>
        </w:r>
      </w:hyperlink>
      <w:r w:rsidRPr="007F64A8">
        <w:rPr>
          <w:rFonts w:ascii="Times New Roman" w:eastAsia="Times New Roman" w:hAnsi="Times New Roman" w:cs="Times New Roman"/>
          <w:sz w:val="24"/>
          <w:szCs w:val="24"/>
          <w:lang w:eastAsia="pl-PL"/>
        </w:rPr>
        <w:t xml:space="preserve"> Królowej Polski, </w:t>
      </w:r>
      <w:proofErr w:type="spellStart"/>
      <w:r w:rsidRPr="007F64A8">
        <w:rPr>
          <w:rFonts w:ascii="Times New Roman" w:eastAsia="Times New Roman" w:hAnsi="Times New Roman" w:cs="Times New Roman"/>
          <w:sz w:val="24"/>
          <w:szCs w:val="24"/>
          <w:lang w:eastAsia="pl-PL"/>
        </w:rPr>
        <w:t>Pl</w:t>
      </w:r>
      <w:proofErr w:type="spellEnd"/>
      <w:r w:rsidRPr="007F64A8">
        <w:rPr>
          <w:rFonts w:ascii="Times New Roman" w:eastAsia="Times New Roman" w:hAnsi="Times New Roman" w:cs="Times New Roman"/>
          <w:sz w:val="24"/>
          <w:szCs w:val="24"/>
          <w:lang w:eastAsia="pl-PL"/>
        </w:rPr>
        <w:t>. Kopernika - neogotycki kościół z lat 1866-70 powstał jako ewangelicki, obecnie rzymskokatolicki</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21" w:tooltip="Ścieżka Śladami średniowiecza w Lęborku" w:history="1">
        <w:r w:rsidRPr="007F64A8">
          <w:rPr>
            <w:rFonts w:ascii="Times New Roman" w:eastAsia="Times New Roman" w:hAnsi="Times New Roman" w:cs="Times New Roman"/>
            <w:sz w:val="24"/>
            <w:szCs w:val="24"/>
            <w:lang w:eastAsia="pl-PL"/>
          </w:rPr>
          <w:t>Śladami średniowiecza</w:t>
        </w:r>
      </w:hyperlink>
      <w:r w:rsidRPr="007F64A8">
        <w:rPr>
          <w:rFonts w:ascii="Times New Roman" w:eastAsia="Times New Roman" w:hAnsi="Times New Roman" w:cs="Times New Roman"/>
          <w:sz w:val="24"/>
          <w:szCs w:val="24"/>
          <w:lang w:eastAsia="pl-PL"/>
        </w:rPr>
        <w:t>, ul. Basztowa i inne - ścieżka wśród murów miejskich i zabytków</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22" w:tooltip="Spichlerz Solny w Lęborku" w:history="1">
        <w:r w:rsidRPr="007F64A8">
          <w:rPr>
            <w:rFonts w:ascii="Times New Roman" w:eastAsia="Times New Roman" w:hAnsi="Times New Roman" w:cs="Times New Roman"/>
            <w:sz w:val="24"/>
            <w:szCs w:val="24"/>
            <w:lang w:eastAsia="pl-PL"/>
          </w:rPr>
          <w:t>Spichlerz Solny</w:t>
        </w:r>
      </w:hyperlink>
      <w:r w:rsidRPr="007F64A8">
        <w:rPr>
          <w:rFonts w:ascii="Times New Roman" w:eastAsia="Times New Roman" w:hAnsi="Times New Roman" w:cs="Times New Roman"/>
          <w:sz w:val="24"/>
          <w:szCs w:val="24"/>
          <w:lang w:eastAsia="pl-PL"/>
        </w:rPr>
        <w:t>, ul. Młynarska 24 - dawny krzyżacki spichlerz</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23" w:tooltip="Młyn i dom młynarza w Lęborku" w:history="1">
        <w:r w:rsidRPr="007F64A8">
          <w:rPr>
            <w:rFonts w:ascii="Times New Roman" w:eastAsia="Times New Roman" w:hAnsi="Times New Roman" w:cs="Times New Roman"/>
            <w:sz w:val="24"/>
            <w:szCs w:val="24"/>
            <w:lang w:eastAsia="pl-PL"/>
          </w:rPr>
          <w:t>Młyn i Dom młynarza</w:t>
        </w:r>
      </w:hyperlink>
      <w:r w:rsidRPr="007F64A8">
        <w:rPr>
          <w:rFonts w:ascii="Times New Roman" w:eastAsia="Times New Roman" w:hAnsi="Times New Roman" w:cs="Times New Roman"/>
          <w:sz w:val="24"/>
          <w:szCs w:val="24"/>
          <w:lang w:eastAsia="pl-PL"/>
        </w:rPr>
        <w:t xml:space="preserve">, ul. </w:t>
      </w:r>
      <w:proofErr w:type="spellStart"/>
      <w:r w:rsidRPr="007F64A8">
        <w:rPr>
          <w:rFonts w:ascii="Times New Roman" w:eastAsia="Times New Roman" w:hAnsi="Times New Roman" w:cs="Times New Roman"/>
          <w:sz w:val="24"/>
          <w:szCs w:val="24"/>
          <w:lang w:eastAsia="pl-PL"/>
        </w:rPr>
        <w:t>Przyzamcze</w:t>
      </w:r>
      <w:proofErr w:type="spellEnd"/>
      <w:r w:rsidRPr="007F64A8">
        <w:rPr>
          <w:rFonts w:ascii="Times New Roman" w:eastAsia="Times New Roman" w:hAnsi="Times New Roman" w:cs="Times New Roman"/>
          <w:sz w:val="24"/>
          <w:szCs w:val="24"/>
          <w:lang w:eastAsia="pl-PL"/>
        </w:rPr>
        <w:t xml:space="preserve"> - dawny krzyżacki młyn</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24" w:tooltip="Plac Pokoju w Lęborku" w:history="1">
        <w:r w:rsidRPr="007F64A8">
          <w:rPr>
            <w:rFonts w:ascii="Times New Roman" w:eastAsia="Times New Roman" w:hAnsi="Times New Roman" w:cs="Times New Roman"/>
            <w:sz w:val="24"/>
            <w:szCs w:val="24"/>
            <w:lang w:eastAsia="pl-PL"/>
          </w:rPr>
          <w:t>Plac Pokoju</w:t>
        </w:r>
      </w:hyperlink>
      <w:r w:rsidRPr="007F64A8">
        <w:rPr>
          <w:rFonts w:ascii="Times New Roman" w:eastAsia="Times New Roman" w:hAnsi="Times New Roman" w:cs="Times New Roman"/>
          <w:sz w:val="24"/>
          <w:szCs w:val="24"/>
          <w:lang w:eastAsia="pl-PL"/>
        </w:rPr>
        <w:t> - dawny Rynek</w:t>
      </w:r>
    </w:p>
    <w:p w:rsidR="00E2484F" w:rsidRPr="007F64A8" w:rsidRDefault="00E2484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hyperlink r:id="rId25" w:tooltip="Kamienice w Lęborku" w:history="1">
        <w:r w:rsidRPr="007F64A8">
          <w:rPr>
            <w:rFonts w:ascii="Times New Roman" w:eastAsia="Times New Roman" w:hAnsi="Times New Roman" w:cs="Times New Roman"/>
            <w:sz w:val="24"/>
            <w:szCs w:val="24"/>
            <w:lang w:eastAsia="pl-PL"/>
          </w:rPr>
          <w:t>Kamienice</w:t>
        </w:r>
      </w:hyperlink>
    </w:p>
    <w:p w:rsidR="00E2484F" w:rsidRPr="007F64A8" w:rsidRDefault="00E2484F" w:rsidP="007F64A8">
      <w:pPr>
        <w:spacing w:after="0" w:line="240" w:lineRule="auto"/>
        <w:jc w:val="both"/>
        <w:rPr>
          <w:rFonts w:ascii="Times New Roman" w:hAnsi="Times New Roman" w:cs="Times New Roman"/>
          <w:b/>
          <w:sz w:val="24"/>
          <w:szCs w:val="24"/>
        </w:rPr>
      </w:pPr>
      <w:r w:rsidRPr="007F64A8">
        <w:rPr>
          <w:rFonts w:ascii="Times New Roman" w:hAnsi="Times New Roman" w:cs="Times New Roman"/>
          <w:b/>
          <w:sz w:val="24"/>
          <w:szCs w:val="24"/>
        </w:rPr>
        <w:t>1. Zamek Krzyżacki</w:t>
      </w:r>
    </w:p>
    <w:p w:rsidR="00A55A0F" w:rsidRPr="007F64A8" w:rsidRDefault="00A55A0F" w:rsidP="007F64A8">
      <w:pPr>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5168348" cy="3357926"/>
            <wp:effectExtent l="19050" t="0" r="0" b="0"/>
            <wp:docPr id="299" name="Obraz 29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Podobny obraz"/>
                    <pic:cNvPicPr>
                      <a:picLocks noChangeAspect="1" noChangeArrowheads="1"/>
                    </pic:cNvPicPr>
                  </pic:nvPicPr>
                  <pic:blipFill>
                    <a:blip r:embed="rId26" cstate="print"/>
                    <a:srcRect/>
                    <a:stretch>
                      <a:fillRect/>
                    </a:stretch>
                  </pic:blipFill>
                  <pic:spPr bwMode="auto">
                    <a:xfrm>
                      <a:off x="0" y="0"/>
                      <a:ext cx="5167604" cy="3357443"/>
                    </a:xfrm>
                    <a:prstGeom prst="rect">
                      <a:avLst/>
                    </a:prstGeom>
                    <a:noFill/>
                    <a:ln w="9525">
                      <a:noFill/>
                      <a:miter lim="800000"/>
                      <a:headEnd/>
                      <a:tailEnd/>
                    </a:ln>
                  </pic:spPr>
                </pic:pic>
              </a:graphicData>
            </a:graphic>
          </wp:inline>
        </w:drawing>
      </w:r>
    </w:p>
    <w:p w:rsidR="007F64A8" w:rsidRDefault="00A55A0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noProof/>
          <w:sz w:val="24"/>
          <w:szCs w:val="24"/>
          <w:lang w:eastAsia="pl-PL"/>
        </w:rPr>
        <w:t>L</w:t>
      </w:r>
      <w:proofErr w:type="spellStart"/>
      <w:r w:rsidRPr="007F64A8">
        <w:rPr>
          <w:rFonts w:ascii="Times New Roman" w:eastAsia="Times New Roman" w:hAnsi="Times New Roman" w:cs="Times New Roman"/>
          <w:sz w:val="24"/>
          <w:szCs w:val="24"/>
          <w:lang w:eastAsia="pl-PL"/>
        </w:rPr>
        <w:t>eżący</w:t>
      </w:r>
      <w:proofErr w:type="spellEnd"/>
      <w:r w:rsidRPr="007F64A8">
        <w:rPr>
          <w:rFonts w:ascii="Times New Roman" w:eastAsia="Times New Roman" w:hAnsi="Times New Roman" w:cs="Times New Roman"/>
          <w:sz w:val="24"/>
          <w:szCs w:val="24"/>
          <w:lang w:eastAsia="pl-PL"/>
        </w:rPr>
        <w:t xml:space="preserve"> na Łebą Lębork, pod względem zabytków znany jest bardziej z dobrze zachowanych odcinków fortyfikacji miejskich niż z </w:t>
      </w:r>
      <w:r w:rsidRPr="007F64A8">
        <w:rPr>
          <w:rFonts w:ascii="Times New Roman" w:eastAsia="Times New Roman" w:hAnsi="Times New Roman" w:cs="Times New Roman"/>
          <w:b/>
          <w:bCs/>
          <w:sz w:val="24"/>
          <w:szCs w:val="24"/>
          <w:lang w:eastAsia="pl-PL"/>
        </w:rPr>
        <w:t>zamku krzyżackiego</w:t>
      </w:r>
      <w:r w:rsidRPr="007F64A8">
        <w:rPr>
          <w:rFonts w:ascii="Times New Roman" w:eastAsia="Times New Roman" w:hAnsi="Times New Roman" w:cs="Times New Roman"/>
          <w:sz w:val="24"/>
          <w:szCs w:val="24"/>
          <w:lang w:eastAsia="pl-PL"/>
        </w:rPr>
        <w:t>. Spowodowane to jest faktem zachowania się jedynie </w:t>
      </w:r>
      <w:r w:rsidRPr="007F64A8">
        <w:rPr>
          <w:rFonts w:ascii="Times New Roman" w:eastAsia="Times New Roman" w:hAnsi="Times New Roman" w:cs="Times New Roman"/>
          <w:b/>
          <w:bCs/>
          <w:sz w:val="24"/>
          <w:szCs w:val="24"/>
          <w:lang w:eastAsia="pl-PL"/>
        </w:rPr>
        <w:t>domu zakonnego </w:t>
      </w:r>
      <w:r w:rsidRPr="007F64A8">
        <w:rPr>
          <w:rFonts w:ascii="Times New Roman" w:eastAsia="Times New Roman" w:hAnsi="Times New Roman" w:cs="Times New Roman"/>
          <w:sz w:val="24"/>
          <w:szCs w:val="24"/>
          <w:lang w:eastAsia="pl-PL"/>
        </w:rPr>
        <w:t>w postaci mocno przebudowanej oraz młyna. W dodatku dom jest niedostępny, gdyż mieści się w nim </w:t>
      </w:r>
      <w:r w:rsidRPr="007F64A8">
        <w:rPr>
          <w:rFonts w:ascii="Times New Roman" w:eastAsia="Times New Roman" w:hAnsi="Times New Roman" w:cs="Times New Roman"/>
          <w:b/>
          <w:bCs/>
          <w:sz w:val="24"/>
          <w:szCs w:val="24"/>
          <w:lang w:eastAsia="pl-PL"/>
        </w:rPr>
        <w:t>sąd</w:t>
      </w:r>
      <w:r w:rsidRPr="007F64A8">
        <w:rPr>
          <w:rFonts w:ascii="Times New Roman" w:eastAsia="Times New Roman" w:hAnsi="Times New Roman" w:cs="Times New Roman"/>
          <w:sz w:val="24"/>
          <w:szCs w:val="24"/>
          <w:lang w:eastAsia="pl-PL"/>
        </w:rPr>
        <w:t>. Tylko ozdobione szczyty po bokach, a na elewacjach ślady po dawnych oknach pozwalają domyślać się jego kilkuwiekowych dziejów. Także w piwnicach przetrwały podobno jeszcze </w:t>
      </w:r>
      <w:r w:rsidRPr="007F64A8">
        <w:rPr>
          <w:rFonts w:ascii="Times New Roman" w:eastAsia="Times New Roman" w:hAnsi="Times New Roman" w:cs="Times New Roman"/>
          <w:b/>
          <w:bCs/>
          <w:sz w:val="24"/>
          <w:szCs w:val="24"/>
          <w:lang w:eastAsia="pl-PL"/>
        </w:rPr>
        <w:t>zabytkowe sklepienia</w:t>
      </w:r>
      <w:r w:rsidRPr="007F64A8">
        <w:rPr>
          <w:rFonts w:ascii="Times New Roman" w:eastAsia="Times New Roman" w:hAnsi="Times New Roman" w:cs="Times New Roman"/>
          <w:sz w:val="24"/>
          <w:szCs w:val="24"/>
          <w:lang w:eastAsia="pl-PL"/>
        </w:rPr>
        <w:t>, ale nie ma do nich wstępu.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sz w:val="24"/>
          <w:szCs w:val="24"/>
          <w:lang w:eastAsia="pl-PL"/>
        </w:rPr>
        <w:lastRenderedPageBreak/>
        <w:t>Zamek powstał na planie prostokąta o wymiarach 65x55 m. z jednoskrzydłowym domem zakonnym (11x47 m). Stał w południowo-wschodniej części miasta, sprzężony z fortyfikacjami miejskimi. Ciekawostką jest wydzielony z fosy strumyk dzielący całe założenie na pół. Jest to kanał doprowadzający wodę do </w:t>
      </w:r>
      <w:r w:rsidRPr="007F64A8">
        <w:rPr>
          <w:rFonts w:ascii="Times New Roman" w:eastAsia="Times New Roman" w:hAnsi="Times New Roman" w:cs="Times New Roman"/>
          <w:b/>
          <w:bCs/>
          <w:sz w:val="24"/>
          <w:szCs w:val="24"/>
          <w:lang w:eastAsia="pl-PL"/>
        </w:rPr>
        <w:t>młyna</w:t>
      </w:r>
      <w:r w:rsidRPr="007F64A8">
        <w:rPr>
          <w:rFonts w:ascii="Times New Roman" w:eastAsia="Times New Roman" w:hAnsi="Times New Roman" w:cs="Times New Roman"/>
          <w:sz w:val="24"/>
          <w:szCs w:val="24"/>
          <w:lang w:eastAsia="pl-PL"/>
        </w:rPr>
        <w:t>, który po przekształceniach nadal funkcjonuje. Średniowieczny młyn na parterze mieścił również browar, a na piętrze dom młynarza. Był to jeden z największych młynów na Pomorzu Gdańskim. Obecnie jest brzydkim niczym się wyróżniającym budynkiem. Obok znajduje się nowy dom młynarza z XIX wieku. Do zamku należał także </w:t>
      </w:r>
      <w:r w:rsidRPr="007F64A8">
        <w:rPr>
          <w:rFonts w:ascii="Times New Roman" w:eastAsia="Times New Roman" w:hAnsi="Times New Roman" w:cs="Times New Roman"/>
          <w:b/>
          <w:bCs/>
          <w:sz w:val="24"/>
          <w:szCs w:val="24"/>
          <w:lang w:eastAsia="pl-PL"/>
        </w:rPr>
        <w:t>spichlerz</w:t>
      </w:r>
      <w:r w:rsidRPr="007F64A8">
        <w:rPr>
          <w:rFonts w:ascii="Times New Roman" w:eastAsia="Times New Roman" w:hAnsi="Times New Roman" w:cs="Times New Roman"/>
          <w:sz w:val="24"/>
          <w:szCs w:val="24"/>
          <w:lang w:eastAsia="pl-PL"/>
        </w:rPr>
        <w:t> leżący na przeciw domu zakonnego, od strony miasta. Dziś na jego miejscu stoi nieco późniejszy spichlerz, częściowo szachulcowy, zamieniony na siedzibę zielonoświątkowców. Rozwój warowni doprowadził do powstania nowych budynków zarówno wewnątrz jak i na zewnątrz. Najpierw przy kanale postawiono tzw. </w:t>
      </w:r>
      <w:r w:rsidRPr="007F64A8">
        <w:rPr>
          <w:rFonts w:ascii="Times New Roman" w:eastAsia="Times New Roman" w:hAnsi="Times New Roman" w:cs="Times New Roman"/>
          <w:b/>
          <w:bCs/>
          <w:sz w:val="24"/>
          <w:szCs w:val="24"/>
          <w:lang w:eastAsia="pl-PL"/>
        </w:rPr>
        <w:t>Kancelarię</w:t>
      </w:r>
      <w:r w:rsidRPr="007F64A8">
        <w:rPr>
          <w:rFonts w:ascii="Times New Roman" w:eastAsia="Times New Roman" w:hAnsi="Times New Roman" w:cs="Times New Roman"/>
          <w:sz w:val="24"/>
          <w:szCs w:val="24"/>
          <w:lang w:eastAsia="pl-PL"/>
        </w:rPr>
        <w:t>, a następnie od wschodu do boku domu zakonnego dobudowano tzw. </w:t>
      </w:r>
      <w:r w:rsidRPr="007F64A8">
        <w:rPr>
          <w:rFonts w:ascii="Times New Roman" w:eastAsia="Times New Roman" w:hAnsi="Times New Roman" w:cs="Times New Roman"/>
          <w:b/>
          <w:bCs/>
          <w:sz w:val="24"/>
          <w:szCs w:val="24"/>
          <w:lang w:eastAsia="pl-PL"/>
        </w:rPr>
        <w:t>Nowy Dom</w:t>
      </w:r>
      <w:r w:rsidRPr="007F64A8">
        <w:rPr>
          <w:rFonts w:ascii="Times New Roman" w:eastAsia="Times New Roman" w:hAnsi="Times New Roman" w:cs="Times New Roman"/>
          <w:sz w:val="24"/>
          <w:szCs w:val="24"/>
          <w:lang w:eastAsia="pl-PL"/>
        </w:rPr>
        <w:t>. Były to budynki wykorzystywane na cele administracyjne i mieszkalne. Do spichlerza z kolei dobudowano stajnię i wozownię. Niestety żadna z wymienionych budowli nie zachowała się. </w:t>
      </w:r>
      <w:r w:rsidRPr="007F64A8">
        <w:rPr>
          <w:rFonts w:ascii="Times New Roman" w:eastAsia="Times New Roman" w:hAnsi="Times New Roman" w:cs="Times New Roman"/>
          <w:sz w:val="24"/>
          <w:szCs w:val="24"/>
          <w:lang w:eastAsia="pl-PL"/>
        </w:rPr>
        <w:br/>
        <w:t>Powstały dwie hipotezy odnośnie pierwotnego wyglądu założenia. Starsza zakłada istnienie 3 wysuniętych wież w murach obwodowych, druga tylko dwóch. Bezsporna jest trójkondygnacyjna </w:t>
      </w:r>
      <w:r w:rsidRPr="007F64A8">
        <w:rPr>
          <w:rFonts w:ascii="Times New Roman" w:eastAsia="Times New Roman" w:hAnsi="Times New Roman" w:cs="Times New Roman"/>
          <w:b/>
          <w:bCs/>
          <w:sz w:val="24"/>
          <w:szCs w:val="24"/>
          <w:lang w:eastAsia="pl-PL"/>
        </w:rPr>
        <w:t>podpiwniczona wieża północno-wschodnia</w:t>
      </w:r>
      <w:r w:rsidRPr="007F64A8">
        <w:rPr>
          <w:rFonts w:ascii="Times New Roman" w:eastAsia="Times New Roman" w:hAnsi="Times New Roman" w:cs="Times New Roman"/>
          <w:sz w:val="24"/>
          <w:szCs w:val="24"/>
          <w:lang w:eastAsia="pl-PL"/>
        </w:rPr>
        <w:t>, obok wlotu kanału młyńskiego. Prawdopodobnie działało w niej </w:t>
      </w:r>
      <w:r w:rsidRPr="007F64A8">
        <w:rPr>
          <w:rFonts w:ascii="Times New Roman" w:eastAsia="Times New Roman" w:hAnsi="Times New Roman" w:cs="Times New Roman"/>
          <w:b/>
          <w:bCs/>
          <w:sz w:val="24"/>
          <w:szCs w:val="24"/>
          <w:lang w:eastAsia="pl-PL"/>
        </w:rPr>
        <w:t>więzienie</w:t>
      </w:r>
      <w:r w:rsidRPr="007F64A8">
        <w:rPr>
          <w:rFonts w:ascii="Times New Roman" w:eastAsia="Times New Roman" w:hAnsi="Times New Roman" w:cs="Times New Roman"/>
          <w:sz w:val="24"/>
          <w:szCs w:val="24"/>
          <w:lang w:eastAsia="pl-PL"/>
        </w:rPr>
        <w:t>. Druga wieża stała na przeciwległym narożniku założenia (</w:t>
      </w:r>
      <w:proofErr w:type="spellStart"/>
      <w:r w:rsidRPr="007F64A8">
        <w:rPr>
          <w:rFonts w:ascii="Times New Roman" w:eastAsia="Times New Roman" w:hAnsi="Times New Roman" w:cs="Times New Roman"/>
          <w:sz w:val="24"/>
          <w:szCs w:val="24"/>
          <w:lang w:eastAsia="pl-PL"/>
        </w:rPr>
        <w:t>płd.-zach</w:t>
      </w:r>
      <w:proofErr w:type="spellEnd"/>
      <w:r w:rsidRPr="007F64A8">
        <w:rPr>
          <w:rFonts w:ascii="Times New Roman" w:eastAsia="Times New Roman" w:hAnsi="Times New Roman" w:cs="Times New Roman"/>
          <w:sz w:val="24"/>
          <w:szCs w:val="24"/>
          <w:lang w:eastAsia="pl-PL"/>
        </w:rPr>
        <w:t>.). Zamieniono ją później na </w:t>
      </w:r>
      <w:r w:rsidRPr="007F64A8">
        <w:rPr>
          <w:rFonts w:ascii="Times New Roman" w:eastAsia="Times New Roman" w:hAnsi="Times New Roman" w:cs="Times New Roman"/>
          <w:b/>
          <w:bCs/>
          <w:sz w:val="24"/>
          <w:szCs w:val="24"/>
          <w:lang w:eastAsia="pl-PL"/>
        </w:rPr>
        <w:t>silos zbożowy</w:t>
      </w:r>
      <w:r w:rsidRPr="007F64A8">
        <w:rPr>
          <w:rFonts w:ascii="Times New Roman" w:eastAsia="Times New Roman" w:hAnsi="Times New Roman" w:cs="Times New Roman"/>
          <w:sz w:val="24"/>
          <w:szCs w:val="24"/>
          <w:lang w:eastAsia="pl-PL"/>
        </w:rPr>
        <w:t xml:space="preserve"> i podobnie jak dom zakonny ozdobiono sterczynami. W tej postaci funkcjonuje do dziś. Problematyczna jest trzecia wieża od strony </w:t>
      </w:r>
      <w:proofErr w:type="spellStart"/>
      <w:r w:rsidRPr="007F64A8">
        <w:rPr>
          <w:rFonts w:ascii="Times New Roman" w:eastAsia="Times New Roman" w:hAnsi="Times New Roman" w:cs="Times New Roman"/>
          <w:sz w:val="24"/>
          <w:szCs w:val="24"/>
          <w:lang w:eastAsia="pl-PL"/>
        </w:rPr>
        <w:t>płn.-zach</w:t>
      </w:r>
      <w:proofErr w:type="spellEnd"/>
      <w:r w:rsidRPr="007F64A8">
        <w:rPr>
          <w:rFonts w:ascii="Times New Roman" w:eastAsia="Times New Roman" w:hAnsi="Times New Roman" w:cs="Times New Roman"/>
          <w:sz w:val="24"/>
          <w:szCs w:val="24"/>
          <w:lang w:eastAsia="pl-PL"/>
        </w:rPr>
        <w:t>. Starsza teoria mówi, iż na jej miejscu stoi XIX-wieczny dom młynarza, druga (Andrzeja Barańskiego) umiejscawia tu mur obwodowy i bramę. Jej obronę zapewniać miał wysoki budynek młyna. Sporne jest również skrzydło północne zamku. Najpierw sądzono, że obie wieże połączone były </w:t>
      </w:r>
      <w:r w:rsidRPr="007F64A8">
        <w:rPr>
          <w:rFonts w:ascii="Times New Roman" w:eastAsia="Times New Roman" w:hAnsi="Times New Roman" w:cs="Times New Roman"/>
          <w:b/>
          <w:bCs/>
          <w:sz w:val="24"/>
          <w:szCs w:val="24"/>
          <w:lang w:eastAsia="pl-PL"/>
        </w:rPr>
        <w:t>murem obwodowym</w:t>
      </w:r>
      <w:r w:rsidRPr="007F64A8">
        <w:rPr>
          <w:rFonts w:ascii="Times New Roman" w:eastAsia="Times New Roman" w:hAnsi="Times New Roman" w:cs="Times New Roman"/>
          <w:sz w:val="24"/>
          <w:szCs w:val="24"/>
          <w:lang w:eastAsia="pl-PL"/>
        </w:rPr>
        <w:t>, a spichlerz ze stajniami stał poza murami. A. Barański dowodzi jednak, iż to właśnie ten 43-metrowy budynek stanowił kurtynę północną. Przekonującym dowodem jest </w:t>
      </w:r>
      <w:r w:rsidRPr="007F64A8">
        <w:rPr>
          <w:rFonts w:ascii="Times New Roman" w:eastAsia="Times New Roman" w:hAnsi="Times New Roman" w:cs="Times New Roman"/>
          <w:b/>
          <w:bCs/>
          <w:sz w:val="24"/>
          <w:szCs w:val="24"/>
          <w:lang w:eastAsia="pl-PL"/>
        </w:rPr>
        <w:t>wysunięty odcinek muru</w:t>
      </w:r>
      <w:r w:rsidRPr="007F64A8">
        <w:rPr>
          <w:rFonts w:ascii="Times New Roman" w:eastAsia="Times New Roman" w:hAnsi="Times New Roman" w:cs="Times New Roman"/>
          <w:sz w:val="24"/>
          <w:szCs w:val="24"/>
          <w:lang w:eastAsia="pl-PL"/>
        </w:rPr>
        <w:t xml:space="preserve"> łączący stajnię z wieżą </w:t>
      </w:r>
      <w:proofErr w:type="spellStart"/>
      <w:r w:rsidRPr="007F64A8">
        <w:rPr>
          <w:rFonts w:ascii="Times New Roman" w:eastAsia="Times New Roman" w:hAnsi="Times New Roman" w:cs="Times New Roman"/>
          <w:sz w:val="24"/>
          <w:szCs w:val="24"/>
          <w:lang w:eastAsia="pl-PL"/>
        </w:rPr>
        <w:t>płn.-wsch</w:t>
      </w:r>
      <w:proofErr w:type="spellEnd"/>
      <w:r w:rsidRPr="007F64A8">
        <w:rPr>
          <w:rFonts w:ascii="Times New Roman" w:eastAsia="Times New Roman" w:hAnsi="Times New Roman" w:cs="Times New Roman"/>
          <w:sz w:val="24"/>
          <w:szCs w:val="24"/>
          <w:lang w:eastAsia="pl-PL"/>
        </w:rPr>
        <w:t>. Jego zachowany fragment jest grubszy niż mury miejskie, więc musiał być częścią </w:t>
      </w:r>
      <w:r w:rsidRPr="007F64A8">
        <w:rPr>
          <w:rFonts w:ascii="Times New Roman" w:eastAsia="Times New Roman" w:hAnsi="Times New Roman" w:cs="Times New Roman"/>
          <w:b/>
          <w:bCs/>
          <w:sz w:val="24"/>
          <w:szCs w:val="24"/>
          <w:lang w:eastAsia="pl-PL"/>
        </w:rPr>
        <w:t>założenia zamkowego</w:t>
      </w:r>
      <w:r w:rsidRPr="007F64A8">
        <w:rPr>
          <w:rFonts w:ascii="Times New Roman" w:eastAsia="Times New Roman" w:hAnsi="Times New Roman" w:cs="Times New Roman"/>
          <w:sz w:val="24"/>
          <w:szCs w:val="24"/>
          <w:lang w:eastAsia="pl-PL"/>
        </w:rPr>
        <w:t>, które obejmowało w takim przypadku także budynek spichlerza i stajni. Poza tym przechowywana tam </w:t>
      </w:r>
      <w:r w:rsidRPr="007F64A8">
        <w:rPr>
          <w:rFonts w:ascii="Times New Roman" w:eastAsia="Times New Roman" w:hAnsi="Times New Roman" w:cs="Times New Roman"/>
          <w:b/>
          <w:bCs/>
          <w:sz w:val="24"/>
          <w:szCs w:val="24"/>
          <w:lang w:eastAsia="pl-PL"/>
        </w:rPr>
        <w:t>sól</w:t>
      </w:r>
      <w:r w:rsidRPr="007F64A8">
        <w:rPr>
          <w:rFonts w:ascii="Times New Roman" w:eastAsia="Times New Roman" w:hAnsi="Times New Roman" w:cs="Times New Roman"/>
          <w:sz w:val="24"/>
          <w:szCs w:val="24"/>
          <w:lang w:eastAsia="pl-PL"/>
        </w:rPr>
        <w:t> była zbyt cenna, aby zostawić ją całkowicie poza murami warowni. Te, a także inne drobne różnice w obu hipotezach na temat wyglądu </w:t>
      </w:r>
      <w:r w:rsidRPr="007F64A8">
        <w:rPr>
          <w:rFonts w:ascii="Times New Roman" w:eastAsia="Times New Roman" w:hAnsi="Times New Roman" w:cs="Times New Roman"/>
          <w:b/>
          <w:bCs/>
          <w:sz w:val="24"/>
          <w:szCs w:val="24"/>
          <w:lang w:eastAsia="pl-PL"/>
        </w:rPr>
        <w:t>średniowiecznego zamku</w:t>
      </w:r>
      <w:r w:rsidRPr="007F64A8">
        <w:rPr>
          <w:rFonts w:ascii="Times New Roman" w:eastAsia="Times New Roman" w:hAnsi="Times New Roman" w:cs="Times New Roman"/>
          <w:sz w:val="24"/>
          <w:szCs w:val="24"/>
          <w:lang w:eastAsia="pl-PL"/>
        </w:rPr>
        <w:t>, można zobaczyć na rekonstrukcjach poniżej. </w:t>
      </w:r>
    </w:p>
    <w:p w:rsidR="00A55A0F" w:rsidRPr="007F64A8" w:rsidRDefault="00A55A0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Opis i grafika zaktualizowane dzięki pracy Rajmunda </w:t>
      </w:r>
      <w:proofErr w:type="spellStart"/>
      <w:r w:rsidRPr="007F64A8">
        <w:rPr>
          <w:rFonts w:ascii="Times New Roman" w:eastAsia="Times New Roman" w:hAnsi="Times New Roman" w:cs="Times New Roman"/>
          <w:sz w:val="24"/>
          <w:szCs w:val="24"/>
          <w:lang w:eastAsia="pl-PL"/>
        </w:rPr>
        <w:t>Mejny</w:t>
      </w:r>
      <w:proofErr w:type="spellEnd"/>
      <w:r w:rsidRPr="007F64A8">
        <w:rPr>
          <w:rFonts w:ascii="Times New Roman" w:eastAsia="Times New Roman" w:hAnsi="Times New Roman" w:cs="Times New Roman"/>
          <w:sz w:val="24"/>
          <w:szCs w:val="24"/>
          <w:lang w:eastAsia="pl-PL"/>
        </w:rPr>
        <w:t xml:space="preserve"> "Dzieje średniowiecznego Lęborka", </w:t>
      </w:r>
    </w:p>
    <w:p w:rsidR="00A55A0F" w:rsidRPr="007F64A8" w:rsidRDefault="00A55A0F" w:rsidP="00F50D4D">
      <w:pPr>
        <w:spacing w:after="0" w:line="240" w:lineRule="auto"/>
        <w:jc w:val="center"/>
        <w:rPr>
          <w:rFonts w:ascii="Times New Roman" w:eastAsia="Times New Roman" w:hAnsi="Times New Roman" w:cs="Times New Roman"/>
          <w:sz w:val="24"/>
          <w:szCs w:val="24"/>
          <w:lang w:eastAsia="pl-PL"/>
        </w:rPr>
      </w:pPr>
      <w:r w:rsidRPr="007F64A8">
        <w:rPr>
          <w:rFonts w:ascii="Times New Roman" w:eastAsia="Times New Roman" w:hAnsi="Times New Roman" w:cs="Times New Roman"/>
          <w:b/>
          <w:sz w:val="24"/>
          <w:szCs w:val="24"/>
          <w:lang w:eastAsia="pl-PL"/>
        </w:rPr>
        <w:t>Plan</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2286000" cy="2216088"/>
            <wp:effectExtent l="19050" t="0" r="0" b="0"/>
            <wp:docPr id="60" name="Obraz 13" descr="Plan zamku le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n zamku lebork"/>
                    <pic:cNvPicPr>
                      <a:picLocks noChangeAspect="1" noChangeArrowheads="1"/>
                    </pic:cNvPicPr>
                  </pic:nvPicPr>
                  <pic:blipFill>
                    <a:blip r:embed="rId27" cstate="print"/>
                    <a:srcRect/>
                    <a:stretch>
                      <a:fillRect/>
                    </a:stretch>
                  </pic:blipFill>
                  <pic:spPr bwMode="auto">
                    <a:xfrm>
                      <a:off x="0" y="0"/>
                      <a:ext cx="2284581" cy="2214712"/>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 </w:t>
      </w:r>
      <w:r w:rsidRPr="007F64A8">
        <w:rPr>
          <w:rFonts w:ascii="Times New Roman" w:eastAsia="Times New Roman" w:hAnsi="Times New Roman" w:cs="Times New Roman"/>
          <w:sz w:val="24"/>
          <w:szCs w:val="24"/>
          <w:lang w:eastAsia="pl-PL"/>
        </w:rPr>
        <w:br/>
        <w:t>Plan zamku wg E. Kal. Ukazuje założenie wg starszej teorii. Niebieskim oznaczono budynki istniejące. </w:t>
      </w:r>
      <w:r w:rsidRPr="007F64A8">
        <w:rPr>
          <w:rFonts w:ascii="Times New Roman" w:eastAsia="Times New Roman" w:hAnsi="Times New Roman" w:cs="Times New Roman"/>
          <w:sz w:val="24"/>
          <w:szCs w:val="24"/>
          <w:lang w:eastAsia="pl-PL"/>
        </w:rPr>
        <w:br/>
        <w:t>1 - dom zakonny, 2 - budynek zwany Nowym Domem, 3 - budynek zwany Kancelarią, 4 - browar, 5 - młyn, 6 - młyn z XIX wieku, 7 - spichlerz, 8 - stajnie i wozownia, 9,10,11 - wieże w murze obwodowym, 12 - furta, 13 - Kanał Młyński, 14 - most, 15 - kawałek muru potwierdzający teorię A. Barańskiego </w:t>
      </w:r>
      <w:r w:rsidRPr="007F64A8">
        <w:rPr>
          <w:rFonts w:ascii="Times New Roman" w:eastAsia="Times New Roman" w:hAnsi="Times New Roman" w:cs="Times New Roman"/>
          <w:sz w:val="24"/>
          <w:szCs w:val="24"/>
          <w:lang w:eastAsia="pl-PL"/>
        </w:rPr>
        <w:br/>
        <w:t>Źródło: Zamki krzyżackie w Polsce, M. Haftka, Malbork - Płock 1999</w:t>
      </w:r>
    </w:p>
    <w:p w:rsidR="00A55A0F" w:rsidRPr="007F64A8" w:rsidRDefault="00A55A0F" w:rsidP="007F64A8">
      <w:pPr>
        <w:spacing w:after="0" w:line="240" w:lineRule="auto"/>
        <w:jc w:val="both"/>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t>Rekonstrukcje</w:t>
      </w:r>
    </w:p>
    <w:p w:rsidR="00A55A0F" w:rsidRPr="007F64A8" w:rsidRDefault="00A55A0F" w:rsidP="00F50D4D">
      <w:pPr>
        <w:spacing w:after="0" w:line="240" w:lineRule="auto"/>
        <w:jc w:val="center"/>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lastRenderedPageBreak/>
        <w:br/>
      </w:r>
      <w:r w:rsidRPr="007F64A8">
        <w:rPr>
          <w:rFonts w:ascii="Times New Roman" w:eastAsia="Times New Roman" w:hAnsi="Times New Roman" w:cs="Times New Roman"/>
          <w:noProof/>
          <w:sz w:val="24"/>
          <w:szCs w:val="24"/>
          <w:lang w:eastAsia="pl-PL"/>
        </w:rPr>
        <w:drawing>
          <wp:inline distT="0" distB="0" distL="0" distR="0">
            <wp:extent cx="4180588" cy="2625817"/>
            <wp:effectExtent l="19050" t="0" r="0" b="0"/>
            <wp:docPr id="62" name="Obraz 15" descr="Rekonstrukcja lub stary widok zamku le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konstrukcja lub stary widok zamku lebork"/>
                    <pic:cNvPicPr>
                      <a:picLocks noChangeAspect="1" noChangeArrowheads="1"/>
                    </pic:cNvPicPr>
                  </pic:nvPicPr>
                  <pic:blipFill>
                    <a:blip r:embed="rId28" cstate="print"/>
                    <a:srcRect/>
                    <a:stretch>
                      <a:fillRect/>
                    </a:stretch>
                  </pic:blipFill>
                  <pic:spPr bwMode="auto">
                    <a:xfrm>
                      <a:off x="0" y="0"/>
                      <a:ext cx="4184415" cy="2628220"/>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br/>
        <w:t>Zamek wg pierwszej teorii</w:t>
      </w:r>
    </w:p>
    <w:p w:rsidR="007F64A8" w:rsidRDefault="00A55A0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Źródło: Zamki i obiekty warowne Pomorza Gdańskiego - A. </w:t>
      </w:r>
      <w:proofErr w:type="spellStart"/>
      <w:r w:rsidRPr="007F64A8">
        <w:rPr>
          <w:rFonts w:ascii="Times New Roman" w:eastAsia="Times New Roman" w:hAnsi="Times New Roman" w:cs="Times New Roman"/>
          <w:sz w:val="24"/>
          <w:szCs w:val="24"/>
          <w:lang w:eastAsia="pl-PL"/>
        </w:rPr>
        <w:t>Sypek</w:t>
      </w:r>
      <w:proofErr w:type="spellEnd"/>
      <w:r w:rsidRPr="007F64A8">
        <w:rPr>
          <w:rFonts w:ascii="Times New Roman" w:eastAsia="Times New Roman" w:hAnsi="Times New Roman" w:cs="Times New Roman"/>
          <w:sz w:val="24"/>
          <w:szCs w:val="24"/>
          <w:lang w:eastAsia="pl-PL"/>
        </w:rPr>
        <w:t xml:space="preserve">, R. </w:t>
      </w:r>
      <w:proofErr w:type="spellStart"/>
      <w:r w:rsidRPr="007F64A8">
        <w:rPr>
          <w:rFonts w:ascii="Times New Roman" w:eastAsia="Times New Roman" w:hAnsi="Times New Roman" w:cs="Times New Roman"/>
          <w:sz w:val="24"/>
          <w:szCs w:val="24"/>
          <w:lang w:eastAsia="pl-PL"/>
        </w:rPr>
        <w:t>Sypek</w:t>
      </w:r>
      <w:proofErr w:type="spellEnd"/>
    </w:p>
    <w:p w:rsidR="00A55A0F" w:rsidRPr="007F64A8" w:rsidRDefault="00A55A0F" w:rsidP="00F50D4D">
      <w:pPr>
        <w:spacing w:after="0" w:line="240" w:lineRule="auto"/>
        <w:jc w:val="center"/>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4125451" cy="2222205"/>
            <wp:effectExtent l="19050" t="0" r="8399" b="0"/>
            <wp:docPr id="63" name="Obraz 16" descr="Rekonstrukcja lub stary widok zamku lebor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konstrukcja lub stary widok zamku lebork 2"/>
                    <pic:cNvPicPr>
                      <a:picLocks noChangeAspect="1" noChangeArrowheads="1"/>
                    </pic:cNvPicPr>
                  </pic:nvPicPr>
                  <pic:blipFill>
                    <a:blip r:embed="rId29" cstate="print"/>
                    <a:srcRect/>
                    <a:stretch>
                      <a:fillRect/>
                    </a:stretch>
                  </pic:blipFill>
                  <pic:spPr bwMode="auto">
                    <a:xfrm>
                      <a:off x="0" y="0"/>
                      <a:ext cx="4137748" cy="2228829"/>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br/>
        <w:t>Zamek wg nowszej teorii.</w:t>
      </w:r>
    </w:p>
    <w:p w:rsidR="00A55A0F" w:rsidRPr="007F64A8" w:rsidRDefault="00A55A0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Źródło: Powstanie lęborskiego zamku krzyżackiego. Biuletyn Historyczny Lęborskiego Bractwa Historycznego i Muzeum w Lęborku, nr 5;1997 - Andrzej Barański</w:t>
      </w:r>
    </w:p>
    <w:p w:rsidR="00A55A0F" w:rsidRPr="007F64A8" w:rsidRDefault="00A55A0F" w:rsidP="007F64A8">
      <w:pPr>
        <w:spacing w:after="0" w:line="240" w:lineRule="auto"/>
        <w:jc w:val="both"/>
        <w:rPr>
          <w:rFonts w:ascii="Times New Roman" w:eastAsia="Times New Roman" w:hAnsi="Times New Roman" w:cs="Times New Roman"/>
          <w:sz w:val="24"/>
          <w:szCs w:val="24"/>
          <w:lang w:eastAsia="pl-PL"/>
        </w:rPr>
      </w:pPr>
    </w:p>
    <w:p w:rsidR="00A55A0F" w:rsidRPr="00F50D4D" w:rsidRDefault="00A55A0F" w:rsidP="007F64A8">
      <w:pPr>
        <w:spacing w:after="0" w:line="240" w:lineRule="auto"/>
        <w:jc w:val="both"/>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t>Historia</w:t>
      </w:r>
    </w:p>
    <w:p w:rsidR="00A55A0F" w:rsidRPr="007F64A8" w:rsidRDefault="00A55A0F"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noProof/>
          <w:sz w:val="24"/>
          <w:szCs w:val="24"/>
          <w:lang w:eastAsia="pl-PL"/>
        </w:rPr>
        <w:drawing>
          <wp:inline distT="0" distB="0" distL="0" distR="0">
            <wp:extent cx="548640" cy="564515"/>
            <wp:effectExtent l="0" t="0" r="3810" b="0"/>
            <wp:docPr id="65" name="Obraz 18" descr="Ozdobna pierwsza liter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zdobna pierwsza litera m"/>
                    <pic:cNvPicPr>
                      <a:picLocks noChangeAspect="1" noChangeArrowheads="1"/>
                    </pic:cNvPicPr>
                  </pic:nvPicPr>
                  <pic:blipFill>
                    <a:blip r:embed="rId30" cstate="print"/>
                    <a:srcRect/>
                    <a:stretch>
                      <a:fillRect/>
                    </a:stretch>
                  </pic:blipFill>
                  <pic:spPr bwMode="auto">
                    <a:xfrm>
                      <a:off x="0" y="0"/>
                      <a:ext cx="548640" cy="564515"/>
                    </a:xfrm>
                    <a:prstGeom prst="rect">
                      <a:avLst/>
                    </a:prstGeom>
                    <a:noFill/>
                    <a:ln w="9525">
                      <a:noFill/>
                      <a:miter lim="800000"/>
                      <a:headEnd/>
                      <a:tailEnd/>
                    </a:ln>
                  </pic:spPr>
                </pic:pic>
              </a:graphicData>
            </a:graphic>
          </wp:inline>
        </w:drawing>
      </w:r>
      <w:proofErr w:type="spellStart"/>
      <w:r w:rsidRPr="007F64A8">
        <w:rPr>
          <w:rFonts w:ascii="Times New Roman" w:eastAsia="Times New Roman" w:hAnsi="Times New Roman" w:cs="Times New Roman"/>
          <w:sz w:val="24"/>
          <w:szCs w:val="24"/>
          <w:lang w:eastAsia="pl-PL"/>
        </w:rPr>
        <w:t>iasto</w:t>
      </w:r>
      <w:proofErr w:type="spellEnd"/>
      <w:r w:rsidRPr="007F64A8">
        <w:rPr>
          <w:rFonts w:ascii="Times New Roman" w:eastAsia="Times New Roman" w:hAnsi="Times New Roman" w:cs="Times New Roman"/>
          <w:sz w:val="24"/>
          <w:szCs w:val="24"/>
          <w:lang w:eastAsia="pl-PL"/>
        </w:rPr>
        <w:t> </w:t>
      </w:r>
      <w:proofErr w:type="spellStart"/>
      <w:r w:rsidRPr="007F64A8">
        <w:rPr>
          <w:rFonts w:ascii="Times New Roman" w:eastAsia="Times New Roman" w:hAnsi="Times New Roman" w:cs="Times New Roman"/>
          <w:b/>
          <w:bCs/>
          <w:sz w:val="24"/>
          <w:szCs w:val="24"/>
          <w:lang w:eastAsia="pl-PL"/>
        </w:rPr>
        <w:t>Lębok</w:t>
      </w:r>
      <w:proofErr w:type="spellEnd"/>
      <w:r w:rsidRPr="007F64A8">
        <w:rPr>
          <w:rFonts w:ascii="Times New Roman" w:eastAsia="Times New Roman" w:hAnsi="Times New Roman" w:cs="Times New Roman"/>
          <w:sz w:val="24"/>
          <w:szCs w:val="24"/>
          <w:lang w:eastAsia="pl-PL"/>
        </w:rPr>
        <w:t xml:space="preserve"> choć istniało już w XII wieku rozwinęło się po upadku Białogardy w I </w:t>
      </w:r>
      <w:proofErr w:type="spellStart"/>
      <w:r w:rsidRPr="007F64A8">
        <w:rPr>
          <w:rFonts w:ascii="Times New Roman" w:eastAsia="Times New Roman" w:hAnsi="Times New Roman" w:cs="Times New Roman"/>
          <w:sz w:val="24"/>
          <w:szCs w:val="24"/>
          <w:lang w:eastAsia="pl-PL"/>
        </w:rPr>
        <w:t>poł</w:t>
      </w:r>
      <w:proofErr w:type="spellEnd"/>
      <w:r w:rsidRPr="007F64A8">
        <w:rPr>
          <w:rFonts w:ascii="Times New Roman" w:eastAsia="Times New Roman" w:hAnsi="Times New Roman" w:cs="Times New Roman"/>
          <w:sz w:val="24"/>
          <w:szCs w:val="24"/>
          <w:lang w:eastAsia="pl-PL"/>
        </w:rPr>
        <w:t>. XIV wieku. Zamek wybudowali </w:t>
      </w:r>
      <w:r w:rsidRPr="007F64A8">
        <w:rPr>
          <w:rFonts w:ascii="Times New Roman" w:eastAsia="Times New Roman" w:hAnsi="Times New Roman" w:cs="Times New Roman"/>
          <w:b/>
          <w:bCs/>
          <w:sz w:val="24"/>
          <w:szCs w:val="24"/>
          <w:lang w:eastAsia="pl-PL"/>
        </w:rPr>
        <w:t>Krzyżacy</w:t>
      </w:r>
      <w:r w:rsidRPr="007F64A8">
        <w:rPr>
          <w:rFonts w:ascii="Times New Roman" w:eastAsia="Times New Roman" w:hAnsi="Times New Roman" w:cs="Times New Roman"/>
          <w:sz w:val="24"/>
          <w:szCs w:val="24"/>
          <w:lang w:eastAsia="pl-PL"/>
        </w:rPr>
        <w:t> po roku 1341, prawdopodobnie wraz z fortyfikacjami miejskimi. Składał się z domu zakonnego, murów obronnych z 3 wieżami i budynkiem młyna. Przez środek założenia płynął kanał Młyński. Dodatkowo na zewnątrz murów po stronie miasta stał spichlerz.</w:t>
      </w:r>
    </w:p>
    <w:p w:rsidR="00A55A0F" w:rsidRPr="007F64A8" w:rsidRDefault="00A55A0F" w:rsidP="00F50D4D">
      <w:pPr>
        <w:spacing w:after="0" w:line="240" w:lineRule="auto"/>
        <w:jc w:val="center"/>
        <w:rPr>
          <w:rFonts w:ascii="Times New Roman" w:eastAsia="Times New Roman" w:hAnsi="Times New Roman" w:cs="Times New Roman"/>
          <w:sz w:val="24"/>
          <w:szCs w:val="24"/>
          <w:lang w:eastAsia="pl-PL"/>
        </w:rPr>
      </w:pPr>
      <w:r w:rsidRPr="007F64A8">
        <w:rPr>
          <w:rFonts w:ascii="Times New Roman" w:eastAsia="Times New Roman" w:hAnsi="Times New Roman" w:cs="Times New Roman"/>
          <w:noProof/>
          <w:sz w:val="24"/>
          <w:szCs w:val="24"/>
          <w:lang w:eastAsia="pl-PL"/>
        </w:rPr>
        <w:lastRenderedPageBreak/>
        <w:drawing>
          <wp:inline distT="0" distB="0" distL="0" distR="0">
            <wp:extent cx="4942870" cy="2140166"/>
            <wp:effectExtent l="19050" t="0" r="0" b="0"/>
            <wp:docPr id="66" name="Obraz 19" descr="Rekonstrukcja lub stary widok zamku le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konstrukcja lub stary widok zamku lebork"/>
                    <pic:cNvPicPr>
                      <a:picLocks noChangeAspect="1" noChangeArrowheads="1"/>
                    </pic:cNvPicPr>
                  </pic:nvPicPr>
                  <pic:blipFill>
                    <a:blip r:embed="rId31" cstate="print"/>
                    <a:srcRect/>
                    <a:stretch>
                      <a:fillRect/>
                    </a:stretch>
                  </pic:blipFill>
                  <pic:spPr bwMode="auto">
                    <a:xfrm>
                      <a:off x="0" y="0"/>
                      <a:ext cx="4944036" cy="2140671"/>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br/>
        <w:t xml:space="preserve">Panorama miasta z zamkiem (budynek po lewej, z dymem) z 1618 r. wg rysunku z mapy E. </w:t>
      </w:r>
      <w:proofErr w:type="spellStart"/>
      <w:r w:rsidRPr="007F64A8">
        <w:rPr>
          <w:rFonts w:ascii="Times New Roman" w:eastAsia="Times New Roman" w:hAnsi="Times New Roman" w:cs="Times New Roman"/>
          <w:sz w:val="24"/>
          <w:szCs w:val="24"/>
          <w:lang w:eastAsia="pl-PL"/>
        </w:rPr>
        <w:t>Lubinusa</w:t>
      </w:r>
      <w:proofErr w:type="spellEnd"/>
      <w:r w:rsidRPr="007F64A8">
        <w:rPr>
          <w:rFonts w:ascii="Times New Roman" w:eastAsia="Times New Roman" w:hAnsi="Times New Roman" w:cs="Times New Roman"/>
          <w:sz w:val="24"/>
          <w:szCs w:val="24"/>
          <w:lang w:eastAsia="pl-PL"/>
        </w:rPr>
        <w:br/>
        <w:t>Źródło: Zamki krzyżackie w Polsce, M. Haftka, Malbork - Płock 1999</w:t>
      </w:r>
    </w:p>
    <w:p w:rsidR="00A55A0F" w:rsidRPr="007F64A8" w:rsidRDefault="00A55A0F" w:rsidP="00F50D4D">
      <w:pPr>
        <w:spacing w:after="0" w:line="240" w:lineRule="auto"/>
        <w:rPr>
          <w:rFonts w:ascii="Times New Roman" w:eastAsia="Times New Roman" w:hAnsi="Times New Roman" w:cs="Times New Roman"/>
          <w:b/>
          <w:bCs/>
          <w:sz w:val="24"/>
          <w:szCs w:val="24"/>
          <w:lang w:eastAsia="pl-PL"/>
        </w:rPr>
      </w:pP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67" name="Obraz 20"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 xml:space="preserve">1363 r. - wzmiankowany jest pierwszy wójt krzyżacki rezydujący w zamku - Dietrich von </w:t>
      </w:r>
      <w:proofErr w:type="spellStart"/>
      <w:r w:rsidRPr="007F64A8">
        <w:rPr>
          <w:rFonts w:ascii="Times New Roman" w:eastAsia="Times New Roman" w:hAnsi="Times New Roman" w:cs="Times New Roman"/>
          <w:sz w:val="24"/>
          <w:szCs w:val="24"/>
          <w:lang w:eastAsia="pl-PL"/>
        </w:rPr>
        <w:t>Loupheim</w:t>
      </w:r>
      <w:proofErr w:type="spellEnd"/>
      <w:r w:rsidRPr="007F64A8">
        <w:rPr>
          <w:rFonts w:ascii="Times New Roman" w:eastAsia="Times New Roman" w:hAnsi="Times New Roman" w:cs="Times New Roman"/>
          <w:sz w:val="24"/>
          <w:szCs w:val="24"/>
          <w:lang w:eastAsia="pl-PL"/>
        </w:rPr>
        <w:t>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68" name="Obraz 21"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1386 r. - w zamku podpisano </w:t>
      </w:r>
      <w:r w:rsidRPr="007F64A8">
        <w:rPr>
          <w:rFonts w:ascii="Times New Roman" w:eastAsia="Times New Roman" w:hAnsi="Times New Roman" w:cs="Times New Roman"/>
          <w:b/>
          <w:bCs/>
          <w:sz w:val="24"/>
          <w:szCs w:val="24"/>
          <w:lang w:eastAsia="pl-PL"/>
        </w:rPr>
        <w:t>antypolskie porozumienie</w:t>
      </w:r>
      <w:r w:rsidRPr="007F64A8">
        <w:rPr>
          <w:rFonts w:ascii="Times New Roman" w:eastAsia="Times New Roman" w:hAnsi="Times New Roman" w:cs="Times New Roman"/>
          <w:sz w:val="24"/>
          <w:szCs w:val="24"/>
          <w:lang w:eastAsia="pl-PL"/>
        </w:rPr>
        <w:t> między Krzyżakami a książętami pomorskimi Warcisławem VII i Bogusławem VIII. Pomorzanie mieli wspomóc zakon wojskiem w razie wojny z Polską, a Krzyżacy zapłacić za to 10 000 grzywien i przekazać im ziemię dobrzyńską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69" name="Obraz 22"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 xml:space="preserve">1410 r. - miasto i zamek zajęły wojska polskie, ale po </w:t>
      </w:r>
      <w:proofErr w:type="spellStart"/>
      <w:r w:rsidRPr="007F64A8">
        <w:rPr>
          <w:rFonts w:ascii="Times New Roman" w:eastAsia="Times New Roman" w:hAnsi="Times New Roman" w:cs="Times New Roman"/>
          <w:sz w:val="24"/>
          <w:szCs w:val="24"/>
          <w:lang w:eastAsia="pl-PL"/>
        </w:rPr>
        <w:t>pokoju</w:t>
      </w:r>
      <w:proofErr w:type="spellEnd"/>
      <w:r w:rsidRPr="007F64A8">
        <w:rPr>
          <w:rFonts w:ascii="Times New Roman" w:eastAsia="Times New Roman" w:hAnsi="Times New Roman" w:cs="Times New Roman"/>
          <w:sz w:val="24"/>
          <w:szCs w:val="24"/>
          <w:lang w:eastAsia="pl-PL"/>
        </w:rPr>
        <w:t xml:space="preserve"> toruńskim rok później, musiały one wrócić do zakonu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0" name="Obraz 23"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1441 r. - wzmiankowana jest kaplica zamkowa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1" name="Obraz 24"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1455 r. - Lębork otrzymał w lenno </w:t>
      </w:r>
      <w:r w:rsidRPr="007F64A8">
        <w:rPr>
          <w:rFonts w:ascii="Times New Roman" w:eastAsia="Times New Roman" w:hAnsi="Times New Roman" w:cs="Times New Roman"/>
          <w:b/>
          <w:bCs/>
          <w:sz w:val="24"/>
          <w:szCs w:val="24"/>
          <w:lang w:eastAsia="pl-PL"/>
        </w:rPr>
        <w:t>książę pomorski Eryk II</w:t>
      </w:r>
      <w:r w:rsidRPr="007F64A8">
        <w:rPr>
          <w:rFonts w:ascii="Times New Roman" w:eastAsia="Times New Roman" w:hAnsi="Times New Roman" w:cs="Times New Roman"/>
          <w:sz w:val="24"/>
          <w:szCs w:val="24"/>
          <w:lang w:eastAsia="pl-PL"/>
        </w:rPr>
        <w:t>, a po nim jego następcy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2" name="Obraz 25"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1637 r. po bezpotomnej śmierci księcia pomorskiego Bogusława XIV, miasto i zamek powróciły do Polski (w skład </w:t>
      </w:r>
      <w:r w:rsidRPr="007F64A8">
        <w:rPr>
          <w:rFonts w:ascii="Times New Roman" w:eastAsia="Times New Roman" w:hAnsi="Times New Roman" w:cs="Times New Roman"/>
          <w:b/>
          <w:bCs/>
          <w:sz w:val="24"/>
          <w:szCs w:val="24"/>
          <w:lang w:eastAsia="pl-PL"/>
        </w:rPr>
        <w:t>Prus Królewskich</w:t>
      </w:r>
      <w:r w:rsidRPr="007F64A8">
        <w:rPr>
          <w:rFonts w:ascii="Times New Roman" w:eastAsia="Times New Roman" w:hAnsi="Times New Roman" w:cs="Times New Roman"/>
          <w:sz w:val="24"/>
          <w:szCs w:val="24"/>
          <w:lang w:eastAsia="pl-PL"/>
        </w:rPr>
        <w:t>)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3" name="Obraz 26"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XVI w. - nad kanałem przy moście wzniesiono dodatkowy budynek zwany </w:t>
      </w:r>
      <w:r w:rsidRPr="007F64A8">
        <w:rPr>
          <w:rFonts w:ascii="Times New Roman" w:eastAsia="Times New Roman" w:hAnsi="Times New Roman" w:cs="Times New Roman"/>
          <w:b/>
          <w:bCs/>
          <w:sz w:val="24"/>
          <w:szCs w:val="24"/>
          <w:lang w:eastAsia="pl-PL"/>
        </w:rPr>
        <w:t>Kancelarią</w:t>
      </w:r>
      <w:r w:rsidRPr="007F64A8">
        <w:rPr>
          <w:rFonts w:ascii="Times New Roman" w:eastAsia="Times New Roman" w:hAnsi="Times New Roman" w:cs="Times New Roman"/>
          <w:sz w:val="24"/>
          <w:szCs w:val="24"/>
          <w:lang w:eastAsia="pl-PL"/>
        </w:rPr>
        <w:t>. Do spichlerza natomiast dostawiono </w:t>
      </w:r>
      <w:r w:rsidRPr="007F64A8">
        <w:rPr>
          <w:rFonts w:ascii="Times New Roman" w:eastAsia="Times New Roman" w:hAnsi="Times New Roman" w:cs="Times New Roman"/>
          <w:b/>
          <w:bCs/>
          <w:sz w:val="24"/>
          <w:szCs w:val="24"/>
          <w:lang w:eastAsia="pl-PL"/>
        </w:rPr>
        <w:t>stajnię i wozownię</w:t>
      </w:r>
      <w:r w:rsidRPr="007F64A8">
        <w:rPr>
          <w:rFonts w:ascii="Times New Roman" w:eastAsia="Times New Roman" w:hAnsi="Times New Roman" w:cs="Times New Roman"/>
          <w:sz w:val="24"/>
          <w:szCs w:val="24"/>
          <w:lang w:eastAsia="pl-PL"/>
        </w:rPr>
        <w:t>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4" name="Obraz 27"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 xml:space="preserve">II </w:t>
      </w:r>
      <w:proofErr w:type="spellStart"/>
      <w:r w:rsidRPr="007F64A8">
        <w:rPr>
          <w:rFonts w:ascii="Times New Roman" w:eastAsia="Times New Roman" w:hAnsi="Times New Roman" w:cs="Times New Roman"/>
          <w:sz w:val="24"/>
          <w:szCs w:val="24"/>
          <w:lang w:eastAsia="pl-PL"/>
        </w:rPr>
        <w:t>poł</w:t>
      </w:r>
      <w:proofErr w:type="spellEnd"/>
      <w:r w:rsidRPr="007F64A8">
        <w:rPr>
          <w:rFonts w:ascii="Times New Roman" w:eastAsia="Times New Roman" w:hAnsi="Times New Roman" w:cs="Times New Roman"/>
          <w:sz w:val="24"/>
          <w:szCs w:val="24"/>
          <w:lang w:eastAsia="pl-PL"/>
        </w:rPr>
        <w:t xml:space="preserve">. XVI w.- I </w:t>
      </w:r>
      <w:proofErr w:type="spellStart"/>
      <w:r w:rsidRPr="007F64A8">
        <w:rPr>
          <w:rFonts w:ascii="Times New Roman" w:eastAsia="Times New Roman" w:hAnsi="Times New Roman" w:cs="Times New Roman"/>
          <w:sz w:val="24"/>
          <w:szCs w:val="24"/>
          <w:lang w:eastAsia="pl-PL"/>
        </w:rPr>
        <w:t>poł</w:t>
      </w:r>
      <w:proofErr w:type="spellEnd"/>
      <w:r w:rsidRPr="007F64A8">
        <w:rPr>
          <w:rFonts w:ascii="Times New Roman" w:eastAsia="Times New Roman" w:hAnsi="Times New Roman" w:cs="Times New Roman"/>
          <w:sz w:val="24"/>
          <w:szCs w:val="24"/>
          <w:lang w:eastAsia="pl-PL"/>
        </w:rPr>
        <w:t>. XVII w. - przekształcenie średniowiecznej warowni na </w:t>
      </w:r>
      <w:r w:rsidRPr="007F64A8">
        <w:rPr>
          <w:rFonts w:ascii="Times New Roman" w:eastAsia="Times New Roman" w:hAnsi="Times New Roman" w:cs="Times New Roman"/>
          <w:b/>
          <w:bCs/>
          <w:sz w:val="24"/>
          <w:szCs w:val="24"/>
          <w:lang w:eastAsia="pl-PL"/>
        </w:rPr>
        <w:t>zamek renesansowy</w:t>
      </w:r>
      <w:r w:rsidRPr="007F64A8">
        <w:rPr>
          <w:rFonts w:ascii="Times New Roman" w:eastAsia="Times New Roman" w:hAnsi="Times New Roman" w:cs="Times New Roman"/>
          <w:sz w:val="24"/>
          <w:szCs w:val="24"/>
          <w:lang w:eastAsia="pl-PL"/>
        </w:rPr>
        <w:t> za sprawą książąt pomorskich Jana, Barnima X i Bogusława XIII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5" name="Obraz 28"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XVII w. - od wschodu prostopadle do budynku głównego postawiono tzw. </w:t>
      </w:r>
      <w:r w:rsidRPr="007F64A8">
        <w:rPr>
          <w:rFonts w:ascii="Times New Roman" w:eastAsia="Times New Roman" w:hAnsi="Times New Roman" w:cs="Times New Roman"/>
          <w:b/>
          <w:bCs/>
          <w:sz w:val="24"/>
          <w:szCs w:val="24"/>
          <w:lang w:eastAsia="pl-PL"/>
        </w:rPr>
        <w:t>Nowy Dom</w:t>
      </w:r>
      <w:r w:rsidRPr="007F64A8">
        <w:rPr>
          <w:rFonts w:ascii="Times New Roman" w:eastAsia="Times New Roman" w:hAnsi="Times New Roman" w:cs="Times New Roman"/>
          <w:sz w:val="24"/>
          <w:szCs w:val="24"/>
          <w:lang w:eastAsia="pl-PL"/>
        </w:rPr>
        <w:t>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6" name="Obraz 29"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1657 r. - podczas potopu, miasto i zamek zostały oddane w lenno elektorowi brandenburskiemu Fryderykowi Wilhelmowi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7" name="Obraz 30"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po 1772 r. - po I rozbiorze Lębork przeszedł we władanie pruskie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8" name="Obraz 31"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XVIII w. - średniowieczny spichlerz rozebrano a na jego miejscu powstał nowy, o piętrze w konstrukcji szachulcowej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79" name="Obraz 32"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1806 r. - mieszkanie młynarza przeniesiono z piętra młyna do nowego budynku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80" name="Obraz 33"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 xml:space="preserve">I </w:t>
      </w:r>
      <w:proofErr w:type="spellStart"/>
      <w:r w:rsidRPr="007F64A8">
        <w:rPr>
          <w:rFonts w:ascii="Times New Roman" w:eastAsia="Times New Roman" w:hAnsi="Times New Roman" w:cs="Times New Roman"/>
          <w:sz w:val="24"/>
          <w:szCs w:val="24"/>
          <w:lang w:eastAsia="pl-PL"/>
        </w:rPr>
        <w:t>poł</w:t>
      </w:r>
      <w:proofErr w:type="spellEnd"/>
      <w:r w:rsidRPr="007F64A8">
        <w:rPr>
          <w:rFonts w:ascii="Times New Roman" w:eastAsia="Times New Roman" w:hAnsi="Times New Roman" w:cs="Times New Roman"/>
          <w:sz w:val="24"/>
          <w:szCs w:val="24"/>
          <w:lang w:eastAsia="pl-PL"/>
        </w:rPr>
        <w:t>. XIX w. - budynek główny posiadał jeszcze </w:t>
      </w:r>
      <w:r w:rsidRPr="007F64A8">
        <w:rPr>
          <w:rFonts w:ascii="Times New Roman" w:eastAsia="Times New Roman" w:hAnsi="Times New Roman" w:cs="Times New Roman"/>
          <w:b/>
          <w:bCs/>
          <w:sz w:val="24"/>
          <w:szCs w:val="24"/>
          <w:lang w:eastAsia="pl-PL"/>
        </w:rPr>
        <w:t>średniowieczne ganki obronne</w:t>
      </w:r>
      <w:r w:rsidRPr="007F64A8">
        <w:rPr>
          <w:rFonts w:ascii="Times New Roman" w:eastAsia="Times New Roman" w:hAnsi="Times New Roman" w:cs="Times New Roman"/>
          <w:sz w:val="24"/>
          <w:szCs w:val="24"/>
          <w:lang w:eastAsia="pl-PL"/>
        </w:rPr>
        <w:t>, później jego zabytkowy charakter został prawie całkowicie zatarty, a ok. 1820 poszczególne budynki i mury obwodowe były rozbierane </w:t>
      </w:r>
      <w:r w:rsidRPr="007F64A8">
        <w:rPr>
          <w:rFonts w:ascii="Times New Roman" w:eastAsia="Times New Roman" w:hAnsi="Times New Roman" w:cs="Times New Roman"/>
          <w:sz w:val="24"/>
          <w:szCs w:val="24"/>
          <w:lang w:eastAsia="pl-PL"/>
        </w:rPr>
        <w:br/>
      </w:r>
      <w:r w:rsidRPr="007F64A8">
        <w:rPr>
          <w:rFonts w:ascii="Times New Roman" w:eastAsia="Times New Roman" w:hAnsi="Times New Roman" w:cs="Times New Roman"/>
          <w:noProof/>
          <w:sz w:val="24"/>
          <w:szCs w:val="24"/>
          <w:lang w:eastAsia="pl-PL"/>
        </w:rPr>
        <w:drawing>
          <wp:inline distT="0" distB="0" distL="0" distR="0">
            <wp:extent cx="127000" cy="103505"/>
            <wp:effectExtent l="19050" t="0" r="6350" b="0"/>
            <wp:docPr id="81" name="Obraz 34" descr="pun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nktor"/>
                    <pic:cNvPicPr>
                      <a:picLocks noChangeAspect="1" noChangeArrowheads="1"/>
                    </pic:cNvPicPr>
                  </pic:nvPicPr>
                  <pic:blipFill>
                    <a:blip r:embed="rId32"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sidRPr="007F64A8">
        <w:rPr>
          <w:rFonts w:ascii="Times New Roman" w:eastAsia="Times New Roman" w:hAnsi="Times New Roman" w:cs="Times New Roman"/>
          <w:sz w:val="24"/>
          <w:szCs w:val="24"/>
          <w:lang w:eastAsia="pl-PL"/>
        </w:rPr>
        <w:t>1935 r. - ocalały główny budynek zamkowy został zaadoptowany na potrzeby </w:t>
      </w:r>
      <w:proofErr w:type="spellStart"/>
      <w:r w:rsidRPr="007F64A8">
        <w:rPr>
          <w:rFonts w:ascii="Times New Roman" w:eastAsia="Times New Roman" w:hAnsi="Times New Roman" w:cs="Times New Roman"/>
          <w:b/>
          <w:bCs/>
          <w:sz w:val="24"/>
          <w:szCs w:val="24"/>
          <w:lang w:eastAsia="pl-PL"/>
        </w:rPr>
        <w:t>sądu</w:t>
      </w:r>
      <w:proofErr w:type="spellEnd"/>
    </w:p>
    <w:p w:rsidR="00F50D4D" w:rsidRPr="007F64A8" w:rsidRDefault="00F50D4D" w:rsidP="00F50D4D">
      <w:pPr>
        <w:spacing w:after="0" w:line="240" w:lineRule="auto"/>
        <w:rPr>
          <w:rFonts w:ascii="Times New Roman" w:eastAsia="Times New Roman" w:hAnsi="Times New Roman" w:cs="Times New Roman"/>
          <w:b/>
          <w:bCs/>
          <w:sz w:val="24"/>
          <w:szCs w:val="24"/>
          <w:lang w:eastAsia="pl-PL"/>
        </w:rPr>
      </w:pPr>
    </w:p>
    <w:p w:rsidR="00A55A0F" w:rsidRPr="007F64A8" w:rsidRDefault="00A55A0F" w:rsidP="007F64A8">
      <w:pPr>
        <w:spacing w:after="0" w:line="240" w:lineRule="auto"/>
        <w:jc w:val="both"/>
        <w:rPr>
          <w:rFonts w:ascii="Times New Roman" w:eastAsia="Times New Roman" w:hAnsi="Times New Roman" w:cs="Times New Roman"/>
          <w:b/>
          <w:bCs/>
          <w:sz w:val="24"/>
          <w:szCs w:val="24"/>
          <w:lang w:eastAsia="pl-PL"/>
        </w:rPr>
      </w:pPr>
      <w:r w:rsidRPr="007F64A8">
        <w:rPr>
          <w:rFonts w:ascii="Times New Roman" w:eastAsia="Times New Roman" w:hAnsi="Times New Roman" w:cs="Times New Roman"/>
          <w:b/>
          <w:bCs/>
          <w:sz w:val="24"/>
          <w:szCs w:val="24"/>
          <w:lang w:eastAsia="pl-PL"/>
        </w:rPr>
        <w:t>2. Baszta Bluszczowa</w:t>
      </w:r>
    </w:p>
    <w:p w:rsidR="00F50D4D" w:rsidRPr="007F64A8" w:rsidRDefault="00854E03" w:rsidP="00F50D4D">
      <w:pPr>
        <w:spacing w:after="0" w:line="240" w:lineRule="auto"/>
        <w:jc w:val="center"/>
        <w:rPr>
          <w:rFonts w:ascii="Times New Roman" w:eastAsia="Times New Roman" w:hAnsi="Times New Roman" w:cs="Times New Roman"/>
          <w:b/>
          <w:bCs/>
          <w:sz w:val="24"/>
          <w:szCs w:val="24"/>
          <w:lang w:eastAsia="pl-PL"/>
        </w:rPr>
      </w:pPr>
      <w:r w:rsidRPr="007F64A8">
        <w:rPr>
          <w:rFonts w:ascii="Times New Roman" w:hAnsi="Times New Roman" w:cs="Times New Roman"/>
          <w:noProof/>
          <w:sz w:val="24"/>
          <w:szCs w:val="24"/>
          <w:lang w:eastAsia="pl-PL"/>
        </w:rPr>
        <w:drawing>
          <wp:inline distT="0" distB="0" distL="0" distR="0">
            <wp:extent cx="4616745" cy="2411323"/>
            <wp:effectExtent l="19050" t="0" r="0" b="0"/>
            <wp:docPr id="306" name="Obraz 306" descr="Baszta Bluszczowa w LÄborku, D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aszta Bluszczowa w LÄborku, Danusia"/>
                    <pic:cNvPicPr>
                      <a:picLocks noChangeAspect="1" noChangeArrowheads="1"/>
                    </pic:cNvPicPr>
                  </pic:nvPicPr>
                  <pic:blipFill>
                    <a:blip r:embed="rId33" cstate="print"/>
                    <a:srcRect/>
                    <a:stretch>
                      <a:fillRect/>
                    </a:stretch>
                  </pic:blipFill>
                  <pic:spPr bwMode="auto">
                    <a:xfrm>
                      <a:off x="0" y="0"/>
                      <a:ext cx="4620729" cy="2413404"/>
                    </a:xfrm>
                    <a:prstGeom prst="rect">
                      <a:avLst/>
                    </a:prstGeom>
                    <a:noFill/>
                    <a:ln w="9525">
                      <a:noFill/>
                      <a:miter lim="800000"/>
                      <a:headEnd/>
                      <a:tailEnd/>
                    </a:ln>
                  </pic:spPr>
                </pic:pic>
              </a:graphicData>
            </a:graphic>
          </wp:inline>
        </w:drawing>
      </w:r>
    </w:p>
    <w:p w:rsidR="00A55A0F" w:rsidRPr="007F64A8" w:rsidRDefault="00A55A0F"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lastRenderedPageBreak/>
        <w:t>Narożna baszta w </w:t>
      </w:r>
      <w:hyperlink r:id="rId34"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zwana Bluszczową stanowi część miejskich fortyfikacji obronnych z XIV wieku. Powstała w 1363 roku, niedaleko </w:t>
      </w:r>
      <w:hyperlink r:id="rId35" w:tooltip="Sanktuarium Św. Jakuba w Lęborku" w:history="1">
        <w:r w:rsidRPr="007F64A8">
          <w:rPr>
            <w:rFonts w:ascii="Times New Roman" w:eastAsia="Times New Roman" w:hAnsi="Times New Roman" w:cs="Times New Roman"/>
            <w:sz w:val="24"/>
            <w:szCs w:val="24"/>
            <w:lang w:eastAsia="pl-PL"/>
          </w:rPr>
          <w:t>Sanktuarium Św. Jakuba</w:t>
        </w:r>
      </w:hyperlink>
      <w:r w:rsidRPr="007F64A8">
        <w:rPr>
          <w:rFonts w:ascii="Times New Roman" w:eastAsia="Times New Roman" w:hAnsi="Times New Roman" w:cs="Times New Roman"/>
          <w:sz w:val="24"/>
          <w:szCs w:val="24"/>
          <w:lang w:eastAsia="pl-PL"/>
        </w:rPr>
        <w:t>. Jej nazwa związana jest z gęstym blus</w:t>
      </w:r>
      <w:r w:rsidR="00854E03" w:rsidRPr="007F64A8">
        <w:rPr>
          <w:rFonts w:ascii="Times New Roman" w:eastAsia="Times New Roman" w:hAnsi="Times New Roman" w:cs="Times New Roman"/>
          <w:sz w:val="24"/>
          <w:szCs w:val="24"/>
          <w:lang w:eastAsia="pl-PL"/>
        </w:rPr>
        <w:t>zczem, którym niegdyś obrastała.</w:t>
      </w:r>
    </w:p>
    <w:p w:rsidR="00A55A0F" w:rsidRPr="007F64A8" w:rsidRDefault="00A55A0F"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 1855 roku na skutek silnych mrozów bluszcz wymarzł, jednak nazwa pozostała. Sylwetka baszty jest dość nietypowa dla tego rodzaju budowli, ponieważ jej podstawa ma kształt czworoboku, a u góry przechodzi w kształt ośmioboczny.</w:t>
      </w:r>
    </w:p>
    <w:p w:rsidR="00A55A0F" w:rsidRPr="007F64A8" w:rsidRDefault="00A55A0F"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Baszta Bluszczowa w Lęborku zwieńczona jest spiczastym dachem z kulą u szczytu. Na elewacji baszty widać wzór utworzony dzięki zastosowaniu przy budowie ciemniejszych cegieł zwanych zendrówkami. Baszta jest własnością prywatną.</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854E03" w:rsidRPr="00F50D4D" w:rsidRDefault="00854E03"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F50D4D">
        <w:rPr>
          <w:rFonts w:ascii="Times New Roman" w:eastAsia="Times New Roman" w:hAnsi="Times New Roman" w:cs="Times New Roman"/>
          <w:b/>
          <w:sz w:val="24"/>
          <w:szCs w:val="24"/>
          <w:lang w:eastAsia="pl-PL"/>
        </w:rPr>
        <w:t>3. Baszta Kwadratowa</w:t>
      </w:r>
    </w:p>
    <w:p w:rsidR="00854E03" w:rsidRPr="007F64A8" w:rsidRDefault="00854E03" w:rsidP="00F50D4D">
      <w:pPr>
        <w:shd w:val="clear" w:color="auto" w:fill="FFFFFF"/>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553061" cy="3413051"/>
            <wp:effectExtent l="19050" t="0" r="0" b="0"/>
            <wp:docPr id="311" name="Obraz 311" descr="https://static.polskieszlaki.pl/zdjecia/wycieczki/2014-09/baszta-kwadratowa-w-leborku-1-141123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static.polskieszlaki.pl/zdjecia/wycieczki/2014-09/baszta-kwadratowa-w-leborku-1-1411233102.jpg"/>
                    <pic:cNvPicPr>
                      <a:picLocks noChangeAspect="1" noChangeArrowheads="1"/>
                    </pic:cNvPicPr>
                  </pic:nvPicPr>
                  <pic:blipFill>
                    <a:blip r:embed="rId36" cstate="print"/>
                    <a:srcRect/>
                    <a:stretch>
                      <a:fillRect/>
                    </a:stretch>
                  </pic:blipFill>
                  <pic:spPr bwMode="auto">
                    <a:xfrm>
                      <a:off x="0" y="0"/>
                      <a:ext cx="4560664" cy="3418751"/>
                    </a:xfrm>
                    <a:prstGeom prst="rect">
                      <a:avLst/>
                    </a:prstGeom>
                    <a:noFill/>
                    <a:ln w="9525">
                      <a:noFill/>
                      <a:miter lim="800000"/>
                      <a:headEnd/>
                      <a:tailEnd/>
                    </a:ln>
                  </pic:spPr>
                </pic:pic>
              </a:graphicData>
            </a:graphic>
          </wp:inline>
        </w:drawing>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Baszta Kwadratowa w </w:t>
      </w:r>
      <w:hyperlink r:id="rId37"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to kolejny efektowny element średniowiecznych </w:t>
      </w:r>
      <w:hyperlink r:id="rId38" w:tooltip="Mury miejskie w Lęborku" w:history="1">
        <w:r w:rsidRPr="007F64A8">
          <w:rPr>
            <w:rFonts w:ascii="Times New Roman" w:eastAsia="Times New Roman" w:hAnsi="Times New Roman" w:cs="Times New Roman"/>
            <w:sz w:val="24"/>
            <w:szCs w:val="24"/>
            <w:lang w:eastAsia="pl-PL"/>
          </w:rPr>
          <w:t>murów obronnych </w:t>
        </w:r>
      </w:hyperlink>
      <w:r w:rsidRPr="007F64A8">
        <w:rPr>
          <w:rFonts w:ascii="Times New Roman" w:eastAsia="Times New Roman" w:hAnsi="Times New Roman" w:cs="Times New Roman"/>
          <w:sz w:val="24"/>
          <w:szCs w:val="24"/>
          <w:lang w:eastAsia="pl-PL"/>
        </w:rPr>
        <w:t>Lęborka. Znajduje się przy ul. Korczaka. Po przebudowie, gdy dodano jej trzecią kondygnację, umieszczono w niej siedzibę Naczelnej Organizacji Technicznej.</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Inne baszty w Lęborku to </w:t>
      </w:r>
      <w:hyperlink r:id="rId39" w:tooltip="Baszta Bluszczowa w Lęborku" w:history="1">
        <w:r w:rsidRPr="007F64A8">
          <w:rPr>
            <w:rFonts w:ascii="Times New Roman" w:eastAsia="Times New Roman" w:hAnsi="Times New Roman" w:cs="Times New Roman"/>
            <w:sz w:val="24"/>
            <w:szCs w:val="24"/>
            <w:lang w:eastAsia="pl-PL"/>
          </w:rPr>
          <w:t>Baszta Bluszczowa</w:t>
        </w:r>
      </w:hyperlink>
      <w:r w:rsidRPr="007F64A8">
        <w:rPr>
          <w:rFonts w:ascii="Times New Roman" w:eastAsia="Times New Roman" w:hAnsi="Times New Roman" w:cs="Times New Roman"/>
          <w:sz w:val="24"/>
          <w:szCs w:val="24"/>
          <w:lang w:eastAsia="pl-PL"/>
        </w:rPr>
        <w:t>, </w:t>
      </w:r>
      <w:hyperlink r:id="rId40" w:tooltip="Baszta nr 27 w Lęborku" w:history="1">
        <w:r w:rsidRPr="007F64A8">
          <w:rPr>
            <w:rFonts w:ascii="Times New Roman" w:eastAsia="Times New Roman" w:hAnsi="Times New Roman" w:cs="Times New Roman"/>
            <w:sz w:val="24"/>
            <w:szCs w:val="24"/>
            <w:lang w:eastAsia="pl-PL"/>
          </w:rPr>
          <w:t>Baszta nr 27</w:t>
        </w:r>
      </w:hyperlink>
      <w:r w:rsidRPr="007F64A8">
        <w:rPr>
          <w:rFonts w:ascii="Times New Roman" w:eastAsia="Times New Roman" w:hAnsi="Times New Roman" w:cs="Times New Roman"/>
          <w:sz w:val="24"/>
          <w:szCs w:val="24"/>
          <w:lang w:eastAsia="pl-PL"/>
        </w:rPr>
        <w:t> czy </w:t>
      </w:r>
      <w:hyperlink r:id="rId41" w:tooltip="Baszta nr 24 w Lęborku" w:history="1">
        <w:r w:rsidRPr="007F64A8">
          <w:rPr>
            <w:rFonts w:ascii="Times New Roman" w:eastAsia="Times New Roman" w:hAnsi="Times New Roman" w:cs="Times New Roman"/>
            <w:sz w:val="24"/>
            <w:szCs w:val="24"/>
            <w:lang w:eastAsia="pl-PL"/>
          </w:rPr>
          <w:t>Baszta nr 24</w:t>
        </w:r>
      </w:hyperlink>
      <w:r w:rsidRPr="007F64A8">
        <w:rPr>
          <w:rFonts w:ascii="Times New Roman" w:eastAsia="Times New Roman" w:hAnsi="Times New Roman" w:cs="Times New Roman"/>
          <w:sz w:val="24"/>
          <w:szCs w:val="24"/>
          <w:lang w:eastAsia="pl-PL"/>
        </w:rPr>
        <w:t>, usytuowane obok </w:t>
      </w:r>
      <w:hyperlink r:id="rId42" w:tooltip="Sanktuarium Św. Jakuba w Lęborku" w:history="1">
        <w:r w:rsidRPr="007F64A8">
          <w:rPr>
            <w:rFonts w:ascii="Times New Roman" w:eastAsia="Times New Roman" w:hAnsi="Times New Roman" w:cs="Times New Roman"/>
            <w:sz w:val="24"/>
            <w:szCs w:val="24"/>
            <w:lang w:eastAsia="pl-PL"/>
          </w:rPr>
          <w:t>Sanktuarium Św. Jakuba</w:t>
        </w:r>
      </w:hyperlink>
      <w:r w:rsidRPr="007F64A8">
        <w:rPr>
          <w:rFonts w:ascii="Times New Roman" w:eastAsia="Times New Roman" w:hAnsi="Times New Roman" w:cs="Times New Roman"/>
          <w:sz w:val="24"/>
          <w:szCs w:val="24"/>
          <w:lang w:eastAsia="pl-PL"/>
        </w:rPr>
        <w:t>.</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854E03" w:rsidRPr="007F64A8" w:rsidRDefault="00854E03"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t>4. Baszta nr 24</w:t>
      </w:r>
    </w:p>
    <w:p w:rsidR="00854E03" w:rsidRPr="007F64A8" w:rsidRDefault="00854E03" w:rsidP="00F50D4D">
      <w:pPr>
        <w:shd w:val="clear" w:color="auto" w:fill="FFFFFF"/>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417512" cy="2307265"/>
            <wp:effectExtent l="19050" t="0" r="2088" b="0"/>
            <wp:docPr id="321" name="Obraz 321" descr="Baszta nr 24 w LÄborku, Danu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aszta nr 24 w LÄborku, Danusia"/>
                    <pic:cNvPicPr>
                      <a:picLocks noChangeAspect="1" noChangeArrowheads="1"/>
                    </pic:cNvPicPr>
                  </pic:nvPicPr>
                  <pic:blipFill>
                    <a:blip r:embed="rId43" cstate="print"/>
                    <a:srcRect/>
                    <a:stretch>
                      <a:fillRect/>
                    </a:stretch>
                  </pic:blipFill>
                  <pic:spPr bwMode="auto">
                    <a:xfrm>
                      <a:off x="0" y="0"/>
                      <a:ext cx="4417512" cy="2307265"/>
                    </a:xfrm>
                    <a:prstGeom prst="rect">
                      <a:avLst/>
                    </a:prstGeom>
                    <a:noFill/>
                    <a:ln w="9525">
                      <a:noFill/>
                      <a:miter lim="800000"/>
                      <a:headEnd/>
                      <a:tailEnd/>
                    </a:ln>
                  </pic:spPr>
                </pic:pic>
              </a:graphicData>
            </a:graphic>
          </wp:inline>
        </w:drawing>
      </w:r>
    </w:p>
    <w:p w:rsidR="00A55A0F" w:rsidRPr="007F64A8" w:rsidRDefault="00A55A0F" w:rsidP="007F64A8">
      <w:pPr>
        <w:spacing w:after="0" w:line="240" w:lineRule="auto"/>
        <w:jc w:val="both"/>
        <w:rPr>
          <w:rFonts w:ascii="Times New Roman" w:eastAsia="Times New Roman" w:hAnsi="Times New Roman" w:cs="Times New Roman"/>
          <w:sz w:val="24"/>
          <w:szCs w:val="24"/>
          <w:lang w:eastAsia="pl-PL"/>
        </w:rPr>
      </w:pP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Baszta nr 24 w </w:t>
      </w:r>
      <w:hyperlink r:id="rId44" w:tooltip="Lębork" w:history="1">
        <w:r w:rsidRPr="007F64A8">
          <w:rPr>
            <w:rFonts w:ascii="Times New Roman" w:eastAsia="Times New Roman" w:hAnsi="Times New Roman" w:cs="Times New Roman"/>
            <w:sz w:val="24"/>
            <w:szCs w:val="24"/>
            <w:lang w:eastAsia="pl-PL"/>
          </w:rPr>
          <w:t>Lęborku</w:t>
        </w:r>
      </w:hyperlink>
      <w:r w:rsidRPr="007F64A8">
        <w:rPr>
          <w:rFonts w:ascii="Times New Roman" w:eastAsia="Times New Roman" w:hAnsi="Times New Roman" w:cs="Times New Roman"/>
          <w:sz w:val="24"/>
          <w:szCs w:val="24"/>
          <w:lang w:eastAsia="pl-PL"/>
        </w:rPr>
        <w:t>, zwana też Basztą Oszkloną, stanowi część </w:t>
      </w:r>
      <w:hyperlink r:id="rId45" w:tooltip="Mury miejskie w Lęborku" w:history="1">
        <w:r w:rsidRPr="007F64A8">
          <w:rPr>
            <w:rFonts w:ascii="Times New Roman" w:eastAsia="Times New Roman" w:hAnsi="Times New Roman" w:cs="Times New Roman"/>
            <w:sz w:val="24"/>
            <w:szCs w:val="24"/>
            <w:lang w:eastAsia="pl-PL"/>
          </w:rPr>
          <w:t>murów miejskich</w:t>
        </w:r>
      </w:hyperlink>
      <w:r w:rsidRPr="007F64A8">
        <w:rPr>
          <w:rFonts w:ascii="Times New Roman" w:eastAsia="Times New Roman" w:hAnsi="Times New Roman" w:cs="Times New Roman"/>
          <w:sz w:val="24"/>
          <w:szCs w:val="24"/>
          <w:lang w:eastAsia="pl-PL"/>
        </w:rPr>
        <w:t xml:space="preserve"> Lęborka. Znajduje się na ul. </w:t>
      </w:r>
      <w:proofErr w:type="spellStart"/>
      <w:r w:rsidRPr="007F64A8">
        <w:rPr>
          <w:rFonts w:ascii="Times New Roman" w:eastAsia="Times New Roman" w:hAnsi="Times New Roman" w:cs="Times New Roman"/>
          <w:sz w:val="24"/>
          <w:szCs w:val="24"/>
          <w:lang w:eastAsia="pl-PL"/>
        </w:rPr>
        <w:t>Derdowskiego</w:t>
      </w:r>
      <w:proofErr w:type="spellEnd"/>
      <w:r w:rsidRPr="007F64A8">
        <w:rPr>
          <w:rFonts w:ascii="Times New Roman" w:eastAsia="Times New Roman" w:hAnsi="Times New Roman" w:cs="Times New Roman"/>
          <w:sz w:val="24"/>
          <w:szCs w:val="24"/>
          <w:lang w:eastAsia="pl-PL"/>
        </w:rPr>
        <w:t>, obok </w:t>
      </w:r>
      <w:hyperlink r:id="rId46" w:tooltip="Baszta nr 27 w Lęborku" w:history="1">
        <w:r w:rsidRPr="007F64A8">
          <w:rPr>
            <w:rFonts w:ascii="Times New Roman" w:eastAsia="Times New Roman" w:hAnsi="Times New Roman" w:cs="Times New Roman"/>
            <w:sz w:val="24"/>
            <w:szCs w:val="24"/>
            <w:lang w:eastAsia="pl-PL"/>
          </w:rPr>
          <w:t>Baszty nr 27</w:t>
        </w:r>
      </w:hyperlink>
      <w:r w:rsidRPr="007F64A8">
        <w:rPr>
          <w:rFonts w:ascii="Times New Roman" w:eastAsia="Times New Roman" w:hAnsi="Times New Roman" w:cs="Times New Roman"/>
          <w:sz w:val="24"/>
          <w:szCs w:val="24"/>
          <w:lang w:eastAsia="pl-PL"/>
        </w:rPr>
        <w:t>, </w:t>
      </w:r>
      <w:hyperlink r:id="rId47" w:tooltip="Baszta Bluszczowa w Lęborku" w:history="1">
        <w:r w:rsidRPr="007F64A8">
          <w:rPr>
            <w:rFonts w:ascii="Times New Roman" w:eastAsia="Times New Roman" w:hAnsi="Times New Roman" w:cs="Times New Roman"/>
            <w:sz w:val="24"/>
            <w:szCs w:val="24"/>
            <w:lang w:eastAsia="pl-PL"/>
          </w:rPr>
          <w:t>Baszty Bluszczowej</w:t>
        </w:r>
      </w:hyperlink>
      <w:r w:rsidRPr="007F64A8">
        <w:rPr>
          <w:rFonts w:ascii="Times New Roman" w:eastAsia="Times New Roman" w:hAnsi="Times New Roman" w:cs="Times New Roman"/>
          <w:sz w:val="24"/>
          <w:szCs w:val="24"/>
          <w:lang w:eastAsia="pl-PL"/>
        </w:rPr>
        <w:t> i </w:t>
      </w:r>
      <w:hyperlink r:id="rId48" w:tooltip="Sanktuarium Św. Jakuba w Lęborku" w:history="1">
        <w:r w:rsidRPr="007F64A8">
          <w:rPr>
            <w:rFonts w:ascii="Times New Roman" w:eastAsia="Times New Roman" w:hAnsi="Times New Roman" w:cs="Times New Roman"/>
            <w:sz w:val="24"/>
            <w:szCs w:val="24"/>
            <w:lang w:eastAsia="pl-PL"/>
          </w:rPr>
          <w:t>Sanktuarium Św. Jakuba</w:t>
        </w:r>
      </w:hyperlink>
      <w:r w:rsidRPr="007F64A8">
        <w:rPr>
          <w:rFonts w:ascii="Times New Roman" w:eastAsia="Times New Roman" w:hAnsi="Times New Roman" w:cs="Times New Roman"/>
          <w:sz w:val="24"/>
          <w:szCs w:val="24"/>
          <w:lang w:eastAsia="pl-PL"/>
        </w:rPr>
        <w:t>.</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 Baszcie nr 24 mieści się filia lęborskiego muzeum. Można tu obejrzeć ekspozycję broni i uzbrojenia średniowiecznego. Wstęp na wystawę jest bezpłatny.</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854E03" w:rsidRPr="007F64A8" w:rsidRDefault="00854E03"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lastRenderedPageBreak/>
        <w:t>6. Baszta nr 27</w:t>
      </w:r>
    </w:p>
    <w:p w:rsidR="00854E03" w:rsidRPr="007F64A8" w:rsidRDefault="00854E03" w:rsidP="00F50D4D">
      <w:pPr>
        <w:shd w:val="clear" w:color="auto" w:fill="FFFFFF"/>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767657" cy="3573916"/>
            <wp:effectExtent l="19050" t="0" r="0" b="0"/>
            <wp:docPr id="330" name="Obraz 330" descr="https://static.polskieszlaki.pl/zdjecia/wycieczki/2014-09/baszta-nr-27-w-leborku-1-1411231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static.polskieszlaki.pl/zdjecia/wycieczki/2014-09/baszta-nr-27-w-leborku-1-1411231589.jpg"/>
                    <pic:cNvPicPr>
                      <a:picLocks noChangeAspect="1" noChangeArrowheads="1"/>
                    </pic:cNvPicPr>
                  </pic:nvPicPr>
                  <pic:blipFill>
                    <a:blip r:embed="rId49" cstate="print"/>
                    <a:srcRect/>
                    <a:stretch>
                      <a:fillRect/>
                    </a:stretch>
                  </pic:blipFill>
                  <pic:spPr bwMode="auto">
                    <a:xfrm>
                      <a:off x="0" y="0"/>
                      <a:ext cx="4769329" cy="3575169"/>
                    </a:xfrm>
                    <a:prstGeom prst="rect">
                      <a:avLst/>
                    </a:prstGeom>
                    <a:noFill/>
                    <a:ln w="9525">
                      <a:noFill/>
                      <a:miter lim="800000"/>
                      <a:headEnd/>
                      <a:tailEnd/>
                    </a:ln>
                  </pic:spPr>
                </pic:pic>
              </a:graphicData>
            </a:graphic>
          </wp:inline>
        </w:drawing>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Baszta nr 27 w </w:t>
      </w:r>
      <w:hyperlink r:id="rId50"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znajduje się przy ul. Basztowej, niedaleko </w:t>
      </w:r>
      <w:hyperlink r:id="rId51" w:tooltip="Baszta Bluszczowa w Lęborku" w:history="1">
        <w:r w:rsidRPr="007F64A8">
          <w:rPr>
            <w:rFonts w:ascii="Times New Roman" w:eastAsia="Times New Roman" w:hAnsi="Times New Roman" w:cs="Times New Roman"/>
            <w:sz w:val="24"/>
            <w:szCs w:val="24"/>
            <w:lang w:eastAsia="pl-PL"/>
          </w:rPr>
          <w:t>Baszty Bluszczowej</w:t>
        </w:r>
      </w:hyperlink>
      <w:r w:rsidRPr="007F64A8">
        <w:rPr>
          <w:rFonts w:ascii="Times New Roman" w:eastAsia="Times New Roman" w:hAnsi="Times New Roman" w:cs="Times New Roman"/>
          <w:sz w:val="24"/>
          <w:szCs w:val="24"/>
          <w:lang w:eastAsia="pl-PL"/>
        </w:rPr>
        <w:t> i </w:t>
      </w:r>
      <w:hyperlink r:id="rId52" w:tooltip="Sanktuarium Św. Jakuba w Lęborku" w:history="1">
        <w:r w:rsidRPr="007F64A8">
          <w:rPr>
            <w:rFonts w:ascii="Times New Roman" w:eastAsia="Times New Roman" w:hAnsi="Times New Roman" w:cs="Times New Roman"/>
            <w:sz w:val="24"/>
            <w:szCs w:val="24"/>
            <w:lang w:eastAsia="pl-PL"/>
          </w:rPr>
          <w:t>Sanktuarium Św. Jakuba.</w:t>
        </w:r>
      </w:hyperlink>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Odnowiono ją na wzór XIX-wiecznej kamienicy o zabudowie ryglowej. Stanowi część obwarowań miejskich z XIV wieku i  filię  lęborskiego muzeum. Można w niej oglądać wystawę haftu kaszubskiego i zielarstwa. Zwiedzanie baszty jest bezpłatne.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854E03" w:rsidRPr="00F50D4D" w:rsidRDefault="00854E03"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F50D4D">
        <w:rPr>
          <w:rFonts w:ascii="Times New Roman" w:eastAsia="Times New Roman" w:hAnsi="Times New Roman" w:cs="Times New Roman"/>
          <w:b/>
          <w:sz w:val="24"/>
          <w:szCs w:val="24"/>
          <w:lang w:eastAsia="pl-PL"/>
        </w:rPr>
        <w:t>7. Kościół p</w:t>
      </w:r>
      <w:r w:rsidR="0044683E" w:rsidRPr="00F50D4D">
        <w:rPr>
          <w:rFonts w:ascii="Times New Roman" w:eastAsia="Times New Roman" w:hAnsi="Times New Roman" w:cs="Times New Roman"/>
          <w:b/>
          <w:sz w:val="24"/>
          <w:szCs w:val="24"/>
          <w:lang w:eastAsia="pl-PL"/>
        </w:rPr>
        <w:t>.</w:t>
      </w:r>
      <w:r w:rsidRPr="00F50D4D">
        <w:rPr>
          <w:rFonts w:ascii="Times New Roman" w:eastAsia="Times New Roman" w:hAnsi="Times New Roman" w:cs="Times New Roman"/>
          <w:b/>
          <w:sz w:val="24"/>
          <w:szCs w:val="24"/>
          <w:lang w:eastAsia="pl-PL"/>
        </w:rPr>
        <w:t>w</w:t>
      </w:r>
      <w:r w:rsidR="0044683E" w:rsidRPr="00F50D4D">
        <w:rPr>
          <w:rFonts w:ascii="Times New Roman" w:eastAsia="Times New Roman" w:hAnsi="Times New Roman" w:cs="Times New Roman"/>
          <w:b/>
          <w:sz w:val="24"/>
          <w:szCs w:val="24"/>
          <w:lang w:eastAsia="pl-PL"/>
        </w:rPr>
        <w:t>.</w:t>
      </w:r>
      <w:r w:rsidRPr="00F50D4D">
        <w:rPr>
          <w:rFonts w:ascii="Times New Roman" w:eastAsia="Times New Roman" w:hAnsi="Times New Roman" w:cs="Times New Roman"/>
          <w:b/>
          <w:sz w:val="24"/>
          <w:szCs w:val="24"/>
          <w:lang w:eastAsia="pl-PL"/>
        </w:rPr>
        <w:t xml:space="preserve"> św. Jakuba</w:t>
      </w:r>
    </w:p>
    <w:p w:rsidR="00854E03" w:rsidRPr="007F64A8" w:rsidRDefault="00854E03" w:rsidP="00F50D4D">
      <w:pPr>
        <w:shd w:val="clear" w:color="auto" w:fill="FFFFFF"/>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872516" cy="3656805"/>
            <wp:effectExtent l="19050" t="0" r="4284" b="0"/>
            <wp:docPr id="339" name="Obraz 339" descr="Znalezione obrazy dla zapytania koÅciÃ³Å Åw. jakuba lÄbork zaby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Znalezione obrazy dla zapytania koÅciÃ³Å Åw. jakuba lÄbork zabytek"/>
                    <pic:cNvPicPr>
                      <a:picLocks noChangeAspect="1" noChangeArrowheads="1"/>
                    </pic:cNvPicPr>
                  </pic:nvPicPr>
                  <pic:blipFill>
                    <a:blip r:embed="rId53" cstate="print"/>
                    <a:srcRect/>
                    <a:stretch>
                      <a:fillRect/>
                    </a:stretch>
                  </pic:blipFill>
                  <pic:spPr bwMode="auto">
                    <a:xfrm>
                      <a:off x="0" y="0"/>
                      <a:ext cx="4868846" cy="3654051"/>
                    </a:xfrm>
                    <a:prstGeom prst="rect">
                      <a:avLst/>
                    </a:prstGeom>
                    <a:noFill/>
                    <a:ln w="9525">
                      <a:noFill/>
                      <a:miter lim="800000"/>
                      <a:headEnd/>
                      <a:tailEnd/>
                    </a:ln>
                  </pic:spPr>
                </pic:pic>
              </a:graphicData>
            </a:graphic>
          </wp:inline>
        </w:drawing>
      </w:r>
    </w:p>
    <w:p w:rsidR="00854E03" w:rsidRPr="00F50D4D" w:rsidRDefault="00854E03" w:rsidP="007F64A8">
      <w:pPr>
        <w:shd w:val="clear" w:color="auto" w:fill="FFFFFF"/>
        <w:spacing w:after="0" w:line="240" w:lineRule="auto"/>
        <w:jc w:val="both"/>
        <w:outlineLvl w:val="1"/>
        <w:rPr>
          <w:rFonts w:ascii="Times New Roman" w:eastAsia="Times New Roman" w:hAnsi="Times New Roman" w:cs="Times New Roman"/>
          <w:b/>
          <w:sz w:val="24"/>
          <w:szCs w:val="24"/>
          <w:lang w:eastAsia="pl-PL"/>
        </w:rPr>
      </w:pPr>
      <w:r w:rsidRPr="00F50D4D">
        <w:rPr>
          <w:rFonts w:ascii="Times New Roman" w:eastAsia="Times New Roman" w:hAnsi="Times New Roman" w:cs="Times New Roman"/>
          <w:b/>
          <w:sz w:val="24"/>
          <w:szCs w:val="24"/>
          <w:lang w:eastAsia="pl-PL"/>
        </w:rPr>
        <w:t>Pismo przedstawiające historię kościoła p.w</w:t>
      </w:r>
      <w:r w:rsidR="0044683E" w:rsidRPr="00F50D4D">
        <w:rPr>
          <w:rFonts w:ascii="Times New Roman" w:eastAsia="Times New Roman" w:hAnsi="Times New Roman" w:cs="Times New Roman"/>
          <w:b/>
          <w:sz w:val="24"/>
          <w:szCs w:val="24"/>
          <w:lang w:eastAsia="pl-PL"/>
        </w:rPr>
        <w:t>. Św. Jakuba Apostoła w Lęborku</w:t>
      </w:r>
      <w:r w:rsidR="00F50D4D" w:rsidRPr="00F50D4D">
        <w:rPr>
          <w:rFonts w:ascii="Times New Roman" w:eastAsia="Times New Roman" w:hAnsi="Times New Roman" w:cs="Times New Roman"/>
          <w:b/>
          <w:sz w:val="24"/>
          <w:szCs w:val="24"/>
          <w:lang w:eastAsia="pl-PL"/>
        </w:rPr>
        <w:t>.</w:t>
      </w:r>
    </w:p>
    <w:p w:rsidR="00F50D4D" w:rsidRPr="007F64A8" w:rsidRDefault="00F50D4D" w:rsidP="007F64A8">
      <w:pPr>
        <w:shd w:val="clear" w:color="auto" w:fill="FFFFFF"/>
        <w:spacing w:after="0" w:line="240" w:lineRule="auto"/>
        <w:jc w:val="both"/>
        <w:outlineLvl w:val="1"/>
        <w:rPr>
          <w:rFonts w:ascii="Times New Roman" w:eastAsia="Times New Roman" w:hAnsi="Times New Roman" w:cs="Times New Roman"/>
          <w:sz w:val="24"/>
          <w:szCs w:val="24"/>
          <w:lang w:eastAsia="pl-PL"/>
        </w:rPr>
      </w:pP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Pierwsza wzmianka dotycząca parafii i fundacji kościoła parafialnego w Lęborku zawarta jest w akcie założenia miasta. Zatem rok 1341 wyznacza datę rozpoczęcia budowy lub też stanowi dla niej </w:t>
      </w:r>
      <w:proofErr w:type="spellStart"/>
      <w:r w:rsidRPr="007F64A8">
        <w:rPr>
          <w:rFonts w:ascii="Times New Roman" w:eastAsia="Times New Roman" w:hAnsi="Times New Roman" w:cs="Times New Roman"/>
          <w:sz w:val="24"/>
          <w:szCs w:val="24"/>
          <w:lang w:eastAsia="pl-PL"/>
        </w:rPr>
        <w:t>terminus</w:t>
      </w:r>
      <w:proofErr w:type="spellEnd"/>
      <w:r w:rsidRPr="007F64A8">
        <w:rPr>
          <w:rFonts w:ascii="Times New Roman" w:eastAsia="Times New Roman" w:hAnsi="Times New Roman" w:cs="Times New Roman"/>
          <w:sz w:val="24"/>
          <w:szCs w:val="24"/>
          <w:lang w:eastAsia="pl-PL"/>
        </w:rPr>
        <w:t xml:space="preserve"> post </w:t>
      </w:r>
      <w:proofErr w:type="spellStart"/>
      <w:r w:rsidRPr="007F64A8">
        <w:rPr>
          <w:rFonts w:ascii="Times New Roman" w:eastAsia="Times New Roman" w:hAnsi="Times New Roman" w:cs="Times New Roman"/>
          <w:sz w:val="24"/>
          <w:szCs w:val="24"/>
          <w:lang w:eastAsia="pl-PL"/>
        </w:rPr>
        <w:t>quem</w:t>
      </w:r>
      <w:proofErr w:type="spellEnd"/>
      <w:r w:rsidRPr="007F64A8">
        <w:rPr>
          <w:rFonts w:ascii="Times New Roman" w:eastAsia="Times New Roman" w:hAnsi="Times New Roman" w:cs="Times New Roman"/>
          <w:sz w:val="24"/>
          <w:szCs w:val="24"/>
          <w:lang w:eastAsia="pl-PL"/>
        </w:rPr>
        <w:t xml:space="preserve"> — dolną granicę możliwego czasu powstania. Według </w:t>
      </w:r>
      <w:proofErr w:type="spellStart"/>
      <w:r w:rsidRPr="007F64A8">
        <w:rPr>
          <w:rFonts w:ascii="Times New Roman" w:eastAsia="Times New Roman" w:hAnsi="Times New Roman" w:cs="Times New Roman"/>
          <w:sz w:val="24"/>
          <w:szCs w:val="24"/>
          <w:lang w:eastAsia="pl-PL"/>
        </w:rPr>
        <w:t>Cramera</w:t>
      </w:r>
      <w:proofErr w:type="spellEnd"/>
      <w:r w:rsidRPr="007F64A8">
        <w:rPr>
          <w:rFonts w:ascii="Times New Roman" w:eastAsia="Times New Roman" w:hAnsi="Times New Roman" w:cs="Times New Roman"/>
          <w:sz w:val="24"/>
          <w:szCs w:val="24"/>
          <w:lang w:eastAsia="pl-PL"/>
        </w:rPr>
        <w:t xml:space="preserve"> budowa powinna była być zakończona w 1343 lub 1345 roku. Z tym poglądem polemizuje </w:t>
      </w:r>
      <w:proofErr w:type="spellStart"/>
      <w:r w:rsidRPr="007F64A8">
        <w:rPr>
          <w:rFonts w:ascii="Times New Roman" w:eastAsia="Times New Roman" w:hAnsi="Times New Roman" w:cs="Times New Roman"/>
          <w:sz w:val="24"/>
          <w:szCs w:val="24"/>
          <w:lang w:eastAsia="pl-PL"/>
        </w:rPr>
        <w:t>Lemcke</w:t>
      </w:r>
      <w:proofErr w:type="spellEnd"/>
      <w:r w:rsidRPr="007F64A8">
        <w:rPr>
          <w:rFonts w:ascii="Times New Roman" w:eastAsia="Times New Roman" w:hAnsi="Times New Roman" w:cs="Times New Roman"/>
          <w:sz w:val="24"/>
          <w:szCs w:val="24"/>
          <w:lang w:eastAsia="pl-PL"/>
        </w:rPr>
        <w:t>, który ze względu na późniejsze formy stylistyczne ustala datę zakończenia budowy na początek XV wieku, jeszcze w okresie panowania krzyżackiego.</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lastRenderedPageBreak/>
        <w:t xml:space="preserve"> Po wprowadzeniu reformacji na Pomorze kościół św. Jakuba funkcjonował jako świątynia protestancka — od roku- 1535 przez ponad sto lat. Po śmierci ostatniego z </w:t>
      </w:r>
      <w:proofErr w:type="spellStart"/>
      <w:r w:rsidRPr="007F64A8">
        <w:rPr>
          <w:rFonts w:ascii="Times New Roman" w:eastAsia="Times New Roman" w:hAnsi="Times New Roman" w:cs="Times New Roman"/>
          <w:sz w:val="24"/>
          <w:szCs w:val="24"/>
          <w:lang w:eastAsia="pl-PL"/>
        </w:rPr>
        <w:t>Gryfitów</w:t>
      </w:r>
      <w:proofErr w:type="spellEnd"/>
      <w:r w:rsidRPr="007F64A8">
        <w:rPr>
          <w:rFonts w:ascii="Times New Roman" w:eastAsia="Times New Roman" w:hAnsi="Times New Roman" w:cs="Times New Roman"/>
          <w:sz w:val="24"/>
          <w:szCs w:val="24"/>
          <w:lang w:eastAsia="pl-PL"/>
        </w:rPr>
        <w:t>, Bogusława XIV i powrocie ziemi lęborskiej do Korony biskup kujawski przywrócił tu religię katolicką; na mocy układu z magistratem w dniu 20 października 1640 roku odbyła się ponowna konsekracja kościoła dokonana przez biskupa Łubieńskiego.</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 Kiedy w październiku 1657 roku na mocy traktatów </w:t>
      </w:r>
      <w:proofErr w:type="spellStart"/>
      <w:r w:rsidRPr="007F64A8">
        <w:rPr>
          <w:rFonts w:ascii="Times New Roman" w:eastAsia="Times New Roman" w:hAnsi="Times New Roman" w:cs="Times New Roman"/>
          <w:sz w:val="24"/>
          <w:szCs w:val="24"/>
          <w:lang w:eastAsia="pl-PL"/>
        </w:rPr>
        <w:t>welawsko-bydgoskich</w:t>
      </w:r>
      <w:proofErr w:type="spellEnd"/>
      <w:r w:rsidRPr="007F64A8">
        <w:rPr>
          <w:rFonts w:ascii="Times New Roman" w:eastAsia="Times New Roman" w:hAnsi="Times New Roman" w:cs="Times New Roman"/>
          <w:sz w:val="24"/>
          <w:szCs w:val="24"/>
          <w:lang w:eastAsia="pl-PL"/>
        </w:rPr>
        <w:t xml:space="preserve"> elektor brandenburski uzyskał suwerenność w Prusach Książęcych i ziemi lęborsko-bytowskiej, opuszczający miasto Szwedzi wzniecili potężny pożar, który spowodował poważne straty. Spłonąć miało wiele domów, sporych uszkodzeń doznał też kościół, m.in. zniszczeniu uległy sklepienia i dachy. Komisarz </w:t>
      </w:r>
      <w:proofErr w:type="spellStart"/>
      <w:r w:rsidRPr="007F64A8">
        <w:rPr>
          <w:rFonts w:ascii="Times New Roman" w:eastAsia="Times New Roman" w:hAnsi="Times New Roman" w:cs="Times New Roman"/>
          <w:sz w:val="24"/>
          <w:szCs w:val="24"/>
          <w:lang w:eastAsia="pl-PL"/>
        </w:rPr>
        <w:t>Wedigo</w:t>
      </w:r>
      <w:proofErr w:type="spellEnd"/>
      <w:r w:rsidRPr="007F64A8">
        <w:rPr>
          <w:rFonts w:ascii="Times New Roman" w:eastAsia="Times New Roman" w:hAnsi="Times New Roman" w:cs="Times New Roman"/>
          <w:sz w:val="24"/>
          <w:szCs w:val="24"/>
          <w:lang w:eastAsia="pl-PL"/>
        </w:rPr>
        <w:t xml:space="preserve"> von Bonin donosił w 1658 roku o złym stanie budowli w sprawozdaniu dla elektora po objęciu przez niego Lęborka.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Zarządzona wobec tego odbudowa musiała się znacznie opóźniać, skoro jeszcze w 1682 roku mówi się o przydziale budulca na ten cel. Także orzeczenie z wizytacji w cztery lata później stwierdza, że kościół jest zniszczony i wymaga długotrwałego remontu. Według relacji z kolejnej wizytacji w lutym roku 1702 „do tego czasu dokonano tylko remontu prezbiterium („</w:t>
      </w:r>
      <w:proofErr w:type="spellStart"/>
      <w:r w:rsidRPr="007F64A8">
        <w:rPr>
          <w:rFonts w:ascii="Times New Roman" w:eastAsia="Times New Roman" w:hAnsi="Times New Roman" w:cs="Times New Roman"/>
          <w:sz w:val="24"/>
          <w:szCs w:val="24"/>
          <w:lang w:eastAsia="pl-PL"/>
        </w:rPr>
        <w:t>chorus</w:t>
      </w:r>
      <w:proofErr w:type="spellEnd"/>
      <w:r w:rsidRPr="007F64A8">
        <w:rPr>
          <w:rFonts w:ascii="Times New Roman" w:eastAsia="Times New Roman" w:hAnsi="Times New Roman" w:cs="Times New Roman"/>
          <w:sz w:val="24"/>
          <w:szCs w:val="24"/>
          <w:lang w:eastAsia="pl-PL"/>
        </w:rPr>
        <w:t xml:space="preserve"> minor"), w którym odbywają się nabożeństwa. Jest ono zamknięte ceglaną ścianą od wschodu, a wnętrze nakryte drewnianym stropem. </w:t>
      </w:r>
      <w:proofErr w:type="spellStart"/>
      <w:r w:rsidRPr="007F64A8">
        <w:rPr>
          <w:rFonts w:ascii="Times New Roman" w:eastAsia="Times New Roman" w:hAnsi="Times New Roman" w:cs="Times New Roman"/>
          <w:sz w:val="24"/>
          <w:szCs w:val="24"/>
          <w:lang w:eastAsia="pl-PL"/>
        </w:rPr>
        <w:t>Chorus</w:t>
      </w:r>
      <w:proofErr w:type="spellEnd"/>
      <w:r w:rsidRPr="007F64A8">
        <w:rPr>
          <w:rFonts w:ascii="Times New Roman" w:eastAsia="Times New Roman" w:hAnsi="Times New Roman" w:cs="Times New Roman"/>
          <w:sz w:val="24"/>
          <w:szCs w:val="24"/>
          <w:lang w:eastAsia="pl-PL"/>
        </w:rPr>
        <w:t xml:space="preserve"> </w:t>
      </w:r>
      <w:proofErr w:type="spellStart"/>
      <w:r w:rsidRPr="007F64A8">
        <w:rPr>
          <w:rFonts w:ascii="Times New Roman" w:eastAsia="Times New Roman" w:hAnsi="Times New Roman" w:cs="Times New Roman"/>
          <w:sz w:val="24"/>
          <w:szCs w:val="24"/>
          <w:lang w:eastAsia="pl-PL"/>
        </w:rPr>
        <w:t>maior</w:t>
      </w:r>
      <w:proofErr w:type="spellEnd"/>
      <w:r w:rsidRPr="007F64A8">
        <w:rPr>
          <w:rFonts w:ascii="Times New Roman" w:eastAsia="Times New Roman" w:hAnsi="Times New Roman" w:cs="Times New Roman"/>
          <w:sz w:val="24"/>
          <w:szCs w:val="24"/>
          <w:lang w:eastAsia="pl-PL"/>
        </w:rPr>
        <w:t>, czyli korpus nawowy i murowane filary nie są zabezpieczone dachem.</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 W prezbiterium mieści się już ołtarz główny, ale jeszcze bez polichromii. Podłoga brukowana częściowo kamieniem, częściowo cegłą (tu uwaga, że do nawy mają dostęp zarówno ludzie, jak i zwierzęta). Dzwonnica, tak jak korpus nawowy, jest bez dachu, ale jeszcze o sporej wysokości i mieści znacznej wielkości dzwon". W uzupełnieniu należy dodać, że wówczas też wobec zamontowania w chórze ołtarza musiało nastąpić zamurowanie okna we wschodniej elewacji. Taki stan kościoła był wynikiem prac remontowych zainicjowanych przez ówczesnego proboszcza i jednocześnie honorowego kanonika włocławskiego, księdza </w:t>
      </w:r>
      <w:proofErr w:type="spellStart"/>
      <w:r w:rsidRPr="007F64A8">
        <w:rPr>
          <w:rFonts w:ascii="Times New Roman" w:eastAsia="Times New Roman" w:hAnsi="Times New Roman" w:cs="Times New Roman"/>
          <w:sz w:val="24"/>
          <w:szCs w:val="24"/>
          <w:lang w:eastAsia="pl-PL"/>
        </w:rPr>
        <w:t>Lniskiego</w:t>
      </w:r>
      <w:proofErr w:type="spellEnd"/>
      <w:r w:rsidRPr="007F64A8">
        <w:rPr>
          <w:rFonts w:ascii="Times New Roman" w:eastAsia="Times New Roman" w:hAnsi="Times New Roman" w:cs="Times New Roman"/>
          <w:sz w:val="24"/>
          <w:szCs w:val="24"/>
          <w:lang w:eastAsia="pl-PL"/>
        </w:rPr>
        <w:t>. W ich trakcie zwietrzała wieża została obniżona o pięć stóp (1—2 m), uzupełniona cegłą i zwieńczona hełmem, zawieszono też dwa nowe dzwony. Korpus nakryto dachem, drewnianą podłogę w nawie głównej i chórze wymieniono na ceglaną, oprócz głównego zamontowano jeszcze cztery ołtarze boczne.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Relacja z wizytacji przeprowadzonej w 1766 roku konstatuje już znacznie lepszy stan kościoła. Oprócz stwierdzenia faktu wykonania powyższych prac dostarczam jeszcze kolejnych danych: wnętrze nawy środkowej nakrywał wówczas drewniany, polichromowany strop, natomiast nawom bocznym brak było jeszcze przekrycia. Całkowicie ukończony był już ołtarz główny. Obok istniejących już łącznie pięciu ołtarzy wymienia się tu i inne elementy wyposażenia: tabernakulum, drewnianą chrzcielnicę i ambonę.</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 W takim stanie budowla przetrwała do drugiego dziesięciolecia XIX wieku. W styczniu 1818 roku nastąpiła katastrofa — trwający kilka dni huragan zerwał dach korpusu i wieży, a także zniszczył okna. Kosztowna naprawa uszkodzeń została przeprowadzona dopiero w 1822 roku. W latach 1790—1834 umieszczano sukcesywnie wewnątrz kolejne ołtarze boczne, zamontowano też organy wykonane przez mistrza </w:t>
      </w:r>
      <w:proofErr w:type="spellStart"/>
      <w:r w:rsidRPr="007F64A8">
        <w:rPr>
          <w:rFonts w:ascii="Times New Roman" w:eastAsia="Times New Roman" w:hAnsi="Times New Roman" w:cs="Times New Roman"/>
          <w:sz w:val="24"/>
          <w:szCs w:val="24"/>
          <w:lang w:eastAsia="pl-PL"/>
        </w:rPr>
        <w:t>Griineberga</w:t>
      </w:r>
      <w:proofErr w:type="spellEnd"/>
      <w:r w:rsidRPr="007F64A8">
        <w:rPr>
          <w:rFonts w:ascii="Times New Roman" w:eastAsia="Times New Roman" w:hAnsi="Times New Roman" w:cs="Times New Roman"/>
          <w:sz w:val="24"/>
          <w:szCs w:val="24"/>
          <w:lang w:eastAsia="pl-PL"/>
        </w:rPr>
        <w:t xml:space="preserve"> w Szczecinie.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 W okresie urzędowania kolejnych dziekanów — Webera (1841—1860) i Adalberta </w:t>
      </w:r>
      <w:proofErr w:type="spellStart"/>
      <w:r w:rsidRPr="007F64A8">
        <w:rPr>
          <w:rFonts w:ascii="Times New Roman" w:eastAsia="Times New Roman" w:hAnsi="Times New Roman" w:cs="Times New Roman"/>
          <w:sz w:val="24"/>
          <w:szCs w:val="24"/>
          <w:lang w:eastAsia="pl-PL"/>
        </w:rPr>
        <w:t>Hopfa</w:t>
      </w:r>
      <w:proofErr w:type="spellEnd"/>
      <w:r w:rsidRPr="007F64A8">
        <w:rPr>
          <w:rFonts w:ascii="Times New Roman" w:eastAsia="Times New Roman" w:hAnsi="Times New Roman" w:cs="Times New Roman"/>
          <w:sz w:val="24"/>
          <w:szCs w:val="24"/>
          <w:lang w:eastAsia="pl-PL"/>
        </w:rPr>
        <w:t xml:space="preserve"> (1860—1896) przeprowadzano tylko drobne prace porządkujące. Ale już pod koniec XIX wieku władze kościelne zdecydowały o konieczności gruntownego remontu i renowacji budowli. Konkretne kroki w tym kierunku podjęto jednak dopiero w 1907 roku, kiedy parafię objął dziekan </w:t>
      </w:r>
      <w:proofErr w:type="spellStart"/>
      <w:r w:rsidRPr="007F64A8">
        <w:rPr>
          <w:rFonts w:ascii="Times New Roman" w:eastAsia="Times New Roman" w:hAnsi="Times New Roman" w:cs="Times New Roman"/>
          <w:sz w:val="24"/>
          <w:szCs w:val="24"/>
          <w:lang w:eastAsia="pl-PL"/>
        </w:rPr>
        <w:t>Borschki</w:t>
      </w:r>
      <w:proofErr w:type="spellEnd"/>
      <w:r w:rsidRPr="007F64A8">
        <w:rPr>
          <w:rFonts w:ascii="Times New Roman" w:eastAsia="Times New Roman" w:hAnsi="Times New Roman" w:cs="Times New Roman"/>
          <w:sz w:val="24"/>
          <w:szCs w:val="24"/>
          <w:lang w:eastAsia="pl-PL"/>
        </w:rPr>
        <w:t>.</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 Ostatecznym zakończeniem remontu była kolejna konsekracja kościoła, której dokonano 13 września 1910 roku. Architektoniczny projekt renowacji został opracowany przez rządowego inspektora budowlanego Petersa, samej dekoracji malarskiej — przez prof. </w:t>
      </w:r>
      <w:proofErr w:type="spellStart"/>
      <w:r w:rsidRPr="007F64A8">
        <w:rPr>
          <w:rFonts w:ascii="Times New Roman" w:eastAsia="Times New Roman" w:hAnsi="Times New Roman" w:cs="Times New Roman"/>
          <w:sz w:val="24"/>
          <w:szCs w:val="24"/>
          <w:lang w:eastAsia="pl-PL"/>
        </w:rPr>
        <w:t>Kutschmanna-Friedenau</w:t>
      </w:r>
      <w:proofErr w:type="spellEnd"/>
      <w:r w:rsidRPr="007F64A8">
        <w:rPr>
          <w:rFonts w:ascii="Times New Roman" w:eastAsia="Times New Roman" w:hAnsi="Times New Roman" w:cs="Times New Roman"/>
          <w:sz w:val="24"/>
          <w:szCs w:val="24"/>
          <w:lang w:eastAsia="pl-PL"/>
        </w:rPr>
        <w:t>. Bezpośredni nadzór nad robotami powierzono architektowi Frommowi. W latach 1907—1910 dokonano przede wszystkim przesklepienia naw, rekonstrukcji podziałów okiennych i wymiany podłóg. Inne prace we wnętrzu miały charakter renowacyjny — odnowiono gruntownie stalle, a także inne elementy wyposażenia. Dla bryły budowli najistotniejszą zmianą było wprowadzenie nowego zwieńczenia w postaci dwóch analogicznych szczytów schodkowych kryjących dach dwuspadowy.</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Po tym czasie bryła budowli nie ulegała już poważniejszym przeobrażeniom; drobne zmiany następowały we wnętrzu i dotyczyły głównie polichromii. Z dawnego wyposażenia nie zachowały się stalle i część ołtarzy bocznych.</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 Masyw kościoła parafialnego w Lęborku wznosi się w północno-wschodnim narożniku czworokąta wyznaczonego linią murów obronnych, na parceli wytyczonej ulicami: Franciszkańską, Kard. Wyszyńskiego, Basztową i </w:t>
      </w:r>
      <w:proofErr w:type="spellStart"/>
      <w:r w:rsidRPr="007F64A8">
        <w:rPr>
          <w:rFonts w:ascii="Times New Roman" w:eastAsia="Times New Roman" w:hAnsi="Times New Roman" w:cs="Times New Roman"/>
          <w:sz w:val="24"/>
          <w:szCs w:val="24"/>
          <w:lang w:eastAsia="pl-PL"/>
        </w:rPr>
        <w:t>Derdowskiego</w:t>
      </w:r>
      <w:proofErr w:type="spellEnd"/>
      <w:r w:rsidRPr="007F64A8">
        <w:rPr>
          <w:rFonts w:ascii="Times New Roman" w:eastAsia="Times New Roman" w:hAnsi="Times New Roman" w:cs="Times New Roman"/>
          <w:sz w:val="24"/>
          <w:szCs w:val="24"/>
          <w:lang w:eastAsia="pl-PL"/>
        </w:rPr>
        <w:t xml:space="preserve">. Usytuowanie kościoła pozostaje w sprzężeniu z zespołem zamkowym, zajmującym przeciwległy, południowo- -zachodni narożnik dawnego założenia miejskiego. O takiej lokalizacji zdecydowało zapewne kilka warunków: parafialny charakter świątyni, walory </w:t>
      </w:r>
      <w:proofErr w:type="spellStart"/>
      <w:r w:rsidRPr="007F64A8">
        <w:rPr>
          <w:rFonts w:ascii="Times New Roman" w:eastAsia="Times New Roman" w:hAnsi="Times New Roman" w:cs="Times New Roman"/>
          <w:sz w:val="24"/>
          <w:szCs w:val="24"/>
          <w:lang w:eastAsia="pl-PL"/>
        </w:rPr>
        <w:t>komunikacyjne—bliskość</w:t>
      </w:r>
      <w:proofErr w:type="spellEnd"/>
      <w:r w:rsidRPr="007F64A8">
        <w:rPr>
          <w:rFonts w:ascii="Times New Roman" w:eastAsia="Times New Roman" w:hAnsi="Times New Roman" w:cs="Times New Roman"/>
          <w:sz w:val="24"/>
          <w:szCs w:val="24"/>
          <w:lang w:eastAsia="pl-PL"/>
        </w:rPr>
        <w:t xml:space="preserve"> zamku i Bramy Gdańskiej oraz rynku, wreszcie względy obronne — osłona murów miejskich i bezpośrednie sąsiedztwo Baszty Bluszczowej.</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lastRenderedPageBreak/>
        <w:t>Kościół jest orientowany, tzn. z prezbiterium zwróconym na wschód, zbudowany z cegły o wątku gotyckim, a tynku tylko w elementach dekoracyjnych elewacji — niszach, blendach i fryzach. Czteroprzęsłowy, trójnawowy korpus reprezentuje typ halowy, czyli o równej wysokości wszystkich naw. Trójprzęsłowe, wyodrębnione prezbiterium, szerokością równe nawie środkowej, jest niższe od korpusu i zamknięte od wschodu prostą ścianą; od północy przylega do niego niższa, dwuprzęsłowa zakrystia. Od zachodu do korpusu dostawiona jest wieża na planie prostokąta o boku krótszym, równym szerokością nawie głównej. Do wieży w XX wieku przybudowano niewielki, prostokątny w rzucie aneks i w tym samym czasie powstała przy nawie południowej kruchta, wbudowana między skarpy drugiego od wschodu przęsła.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Artykulacja elewacji odpowiada podziałom wewnętrznym korpusu — każde przęsło wydzielają uskokowe skarpy sięgające do wysokości fryzu, w narożnikach ukośne. Między nimi mieszczą się wysokie ostrołukowe okna w profilowanych ościeżach z uskokami i półwałkami. Na wysokości szczytów okien ciągnie się rząd niewielkich, okrągłych, ślepych otworów o tynkowanych tłach, powyżej zaś pas tynkowego fryzu. Przestrzeń między fryzem a okapem 91 dwuspadowego dachu wypełnia karłowata galeryjka utworzona z gęsto rozmieszczonych (po trzy w każdym przęśle i jedna na osi każdej skarpy), ostro- i </w:t>
      </w:r>
      <w:proofErr w:type="spellStart"/>
      <w:r w:rsidRPr="007F64A8">
        <w:rPr>
          <w:rFonts w:ascii="Times New Roman" w:eastAsia="Times New Roman" w:hAnsi="Times New Roman" w:cs="Times New Roman"/>
          <w:sz w:val="24"/>
          <w:szCs w:val="24"/>
          <w:lang w:eastAsia="pl-PL"/>
        </w:rPr>
        <w:t>okrągłołukowych</w:t>
      </w:r>
      <w:proofErr w:type="spellEnd"/>
      <w:r w:rsidRPr="007F64A8">
        <w:rPr>
          <w:rFonts w:ascii="Times New Roman" w:eastAsia="Times New Roman" w:hAnsi="Times New Roman" w:cs="Times New Roman"/>
          <w:sz w:val="24"/>
          <w:szCs w:val="24"/>
          <w:lang w:eastAsia="pl-PL"/>
        </w:rPr>
        <w:t>, tynkowanych wnęk z półwałkiem w profilu. Podział węższych elewacji korpusu — wschodniej i zachodniej jest analogiczny, tylko zamiast galeryjki występują tu trójdzielne (</w:t>
      </w:r>
      <w:proofErr w:type="spellStart"/>
      <w:r w:rsidRPr="007F64A8">
        <w:rPr>
          <w:rFonts w:ascii="Times New Roman" w:eastAsia="Times New Roman" w:hAnsi="Times New Roman" w:cs="Times New Roman"/>
          <w:sz w:val="24"/>
          <w:szCs w:val="24"/>
          <w:lang w:eastAsia="pl-PL"/>
        </w:rPr>
        <w:t>tyrforyjne</w:t>
      </w:r>
      <w:proofErr w:type="spellEnd"/>
      <w:r w:rsidRPr="007F64A8">
        <w:rPr>
          <w:rFonts w:ascii="Times New Roman" w:eastAsia="Times New Roman" w:hAnsi="Times New Roman" w:cs="Times New Roman"/>
          <w:sz w:val="24"/>
          <w:szCs w:val="24"/>
          <w:lang w:eastAsia="pl-PL"/>
        </w:rPr>
        <w:t xml:space="preserve">) i pojedyncze, </w:t>
      </w:r>
      <w:proofErr w:type="spellStart"/>
      <w:r w:rsidRPr="007F64A8">
        <w:rPr>
          <w:rFonts w:ascii="Times New Roman" w:eastAsia="Times New Roman" w:hAnsi="Times New Roman" w:cs="Times New Roman"/>
          <w:sz w:val="24"/>
          <w:szCs w:val="24"/>
          <w:lang w:eastAsia="pl-PL"/>
        </w:rPr>
        <w:t>okrągłołukowe</w:t>
      </w:r>
      <w:proofErr w:type="spellEnd"/>
      <w:r w:rsidRPr="007F64A8">
        <w:rPr>
          <w:rFonts w:ascii="Times New Roman" w:eastAsia="Times New Roman" w:hAnsi="Times New Roman" w:cs="Times New Roman"/>
          <w:sz w:val="24"/>
          <w:szCs w:val="24"/>
          <w:lang w:eastAsia="pl-PL"/>
        </w:rPr>
        <w:t xml:space="preserve"> i także tynkowane nisze (płytkie, tzw. blendy). Szczyt ściany wschodniej korpusu ożywiają ostrołukowe blendy.</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Podział elewacji chóru jest analogiczny jak korpusu, a brak galeryjki wynika z mniejszej wysokości prezbiterium. Proste zamknięcie wschodnie ujmują potężne skarpy narożne, z których południowa jest ukośna, północna prosta i artykułują obecnie oprofilowane, ślepe nisze ostrołukowe — szeroka na osi i dwie węższe po jej bokach; środkowa jest pozostałością po otworze okiennym, zamurowanym w 1 ćwierci XVIII wieku dla zamontowania ołtarza głównego; zachowało się pierwotne profilowanie ościeży. Podziały tej elewacji uzupełniają prostokątne tynkowane wnęki położone poniżej bocznych nisz i lekko przesunięte od ich osi, co zakłóca nieco symetrię i równowagę architektonicznej dekoracji ściany. Powyżej rzędu okrągłych, ślepych otworów i tynkowego fryzu wznosi się trój schodkowy, trójkondygnacjowy szczyt, podzielony horyzontalnie pasami tynku, a pionowo ostrołukowymi niszami o tynkowanych tłach i płaskimi lizenami; wieńczą je sterczyny złożone z czworobocznego, otynkowanego trzonu i namiotowego daszka.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 dobudowanej w XX wieku południowej kruchcie ponad szerokim ostrołukowym wejściem umieszczono nawiązujący do wschodniego szczyt schodkowy przesłaniający dwuspadowy dach przedsionka. Artykulacja tego neogotyckiego zwieńczenia jest uproszczona, ograniczona do dwóch dwudzielnych nisz o tynkowanych tłach. Zakrystia oświetlona jest dwoma oknami i nakryta dachem pulpitowym wyrastającym z połaci dachu prezbiterium. Dwudziestowieczna przybudówka wieży ma dach pulpitowy.</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Wieża, której czworoboczny, dość surowy masyw góruje znacznie nad korpusem, posiada w przyziemiu od zachodu wejście umieszczone w ceglanym, ostrołukowym, uskokowym portalu. Na bogaty wklęsło-wypukły profil </w:t>
      </w:r>
      <w:proofErr w:type="spellStart"/>
      <w:r w:rsidRPr="007F64A8">
        <w:rPr>
          <w:rFonts w:ascii="Times New Roman" w:eastAsia="Times New Roman" w:hAnsi="Times New Roman" w:cs="Times New Roman"/>
          <w:sz w:val="24"/>
          <w:szCs w:val="24"/>
          <w:lang w:eastAsia="pl-PL"/>
        </w:rPr>
        <w:t>ościeża</w:t>
      </w:r>
      <w:proofErr w:type="spellEnd"/>
      <w:r w:rsidRPr="007F64A8">
        <w:rPr>
          <w:rFonts w:ascii="Times New Roman" w:eastAsia="Times New Roman" w:hAnsi="Times New Roman" w:cs="Times New Roman"/>
          <w:sz w:val="24"/>
          <w:szCs w:val="24"/>
          <w:lang w:eastAsia="pl-PL"/>
        </w:rPr>
        <w:t xml:space="preserve"> składają się proste krawędzie, wałki i półwałki. Górne kondygnacje, najbardziej narażone na zniszczenia i noszące ślady licznych napraw, są nieco węższe od przyziemia, ożywione artykulacją w postaci wysokich, płytkich nisz rozmieszczonych po dwie od wschodu i zachodu i po trzy w ścianach dłuższych; przebite w polach nisz niewielkie, kwadratowe otwory strzelnicze potwierdzają obronne także funkcje wieży.</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Górne partie tych pól mieszczą z kolei uskokowe, ostrołukowe blendy ujmujące po dwa wąskie, wysokie otwory przeprute w dzwonnicy. Z tą surową, ceglaną architekturą wieży korelowało idealnie jej pierwotne zwieńczenie w postaci prostego, czteropołaciowego dachu namiotowego zakończonego iglicą. W trakcie renowacji na początku XX wieku nakryto wieżę dachem dwuspadowym, przesłoniętym od północy i południa dwoma neogotyckimi szczytami nawiązującymi do zachowanego pierwotnego zwieńczenia prezbiterium.</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Dwukondygnacjowe, </w:t>
      </w:r>
      <w:proofErr w:type="spellStart"/>
      <w:r w:rsidRPr="007F64A8">
        <w:rPr>
          <w:rFonts w:ascii="Times New Roman" w:eastAsia="Times New Roman" w:hAnsi="Times New Roman" w:cs="Times New Roman"/>
          <w:sz w:val="24"/>
          <w:szCs w:val="24"/>
          <w:lang w:eastAsia="pl-PL"/>
        </w:rPr>
        <w:t>dwuschodkowe</w:t>
      </w:r>
      <w:proofErr w:type="spellEnd"/>
      <w:r w:rsidRPr="007F64A8">
        <w:rPr>
          <w:rFonts w:ascii="Times New Roman" w:eastAsia="Times New Roman" w:hAnsi="Times New Roman" w:cs="Times New Roman"/>
          <w:sz w:val="24"/>
          <w:szCs w:val="24"/>
          <w:lang w:eastAsia="pl-PL"/>
        </w:rPr>
        <w:t xml:space="preserve"> szczyty podzielone są poziomo odcinkami wąskiego, tynkowego gzymsu, wertykalnie zaś zakończonym sterczy- nami ceglanym profilowaniem oraz tynkowanymi niszami ujmującymi ślepe, zdwojone okna (tzw. </w:t>
      </w:r>
      <w:proofErr w:type="spellStart"/>
      <w:r w:rsidRPr="007F64A8">
        <w:rPr>
          <w:rFonts w:ascii="Times New Roman" w:eastAsia="Times New Roman" w:hAnsi="Times New Roman" w:cs="Times New Roman"/>
          <w:sz w:val="24"/>
          <w:szCs w:val="24"/>
          <w:lang w:eastAsia="pl-PL"/>
        </w:rPr>
        <w:t>bifora</w:t>
      </w:r>
      <w:proofErr w:type="spellEnd"/>
      <w:r w:rsidRPr="007F64A8">
        <w:rPr>
          <w:rFonts w:ascii="Times New Roman" w:eastAsia="Times New Roman" w:hAnsi="Times New Roman" w:cs="Times New Roman"/>
          <w:sz w:val="24"/>
          <w:szCs w:val="24"/>
          <w:lang w:eastAsia="pl-PL"/>
        </w:rPr>
        <w:t xml:space="preserve">) i umieszczone nad nimi </w:t>
      </w:r>
      <w:proofErr w:type="spellStart"/>
      <w:r w:rsidRPr="007F64A8">
        <w:rPr>
          <w:rFonts w:ascii="Times New Roman" w:eastAsia="Times New Roman" w:hAnsi="Times New Roman" w:cs="Times New Roman"/>
          <w:sz w:val="24"/>
          <w:szCs w:val="24"/>
          <w:lang w:eastAsia="pl-PL"/>
        </w:rPr>
        <w:t>okulusy</w:t>
      </w:r>
      <w:proofErr w:type="spellEnd"/>
      <w:r w:rsidRPr="007F64A8">
        <w:rPr>
          <w:rFonts w:ascii="Times New Roman" w:eastAsia="Times New Roman" w:hAnsi="Times New Roman" w:cs="Times New Roman"/>
          <w:sz w:val="24"/>
          <w:szCs w:val="24"/>
          <w:lang w:eastAsia="pl-PL"/>
        </w:rPr>
        <w:t>, również o tynkowanych tłach.</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Główny portal zachodni prowadzi do przyziemia wieży, pełniącego do początku XX wieku funkcję kruchty. Nakrywa je sklepienie gwiaździste, założone na rzucie kwadratowym. Od południa w grubości około trzymetrowego muru przebita jest kręta klatka schodowa prowadząca na dzwonnicę. Ściany pomieszczenia ożywione są dość głębokimi niszami ujmującymi jeszcze płytkie wnęki. Do nawy prowadzi szerokie wejście sklepione odcinkiem łuku.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Wnętrze korpusu nakrywa sklepienie gwiaździste, zrekonstruowane w latach 1907—1910. Jak wynika ze źródeł, od XVII wieku nawy zamykał strop drewniany lub otwarta więźba dachowa (nawy boczne). O istnieniu sklepienia od początków powstania budowli świadczy odpowiednia dyspozycja wnętrza (układ arkadowo-filarowy) i związany z nią architektoniczny układ elewacji (</w:t>
      </w:r>
      <w:proofErr w:type="spellStart"/>
      <w:r w:rsidRPr="007F64A8">
        <w:rPr>
          <w:rFonts w:ascii="Times New Roman" w:eastAsia="Times New Roman" w:hAnsi="Times New Roman" w:cs="Times New Roman"/>
          <w:sz w:val="24"/>
          <w:szCs w:val="24"/>
          <w:lang w:eastAsia="pl-PL"/>
        </w:rPr>
        <w:t>system</w:t>
      </w:r>
      <w:proofErr w:type="spellEnd"/>
      <w:r w:rsidRPr="007F64A8">
        <w:rPr>
          <w:rFonts w:ascii="Times New Roman" w:eastAsia="Times New Roman" w:hAnsi="Times New Roman" w:cs="Times New Roman"/>
          <w:sz w:val="24"/>
          <w:szCs w:val="24"/>
          <w:lang w:eastAsia="pl-PL"/>
        </w:rPr>
        <w:t xml:space="preserve"> skarpowy). Podział przestrzeni dokonany został przez ośmioboczne filary międzynarodowe z przepaskami gzymsowymi, dźwigające ostrołukowe arkady </w:t>
      </w:r>
      <w:r w:rsidRPr="007F64A8">
        <w:rPr>
          <w:rFonts w:ascii="Times New Roman" w:eastAsia="Times New Roman" w:hAnsi="Times New Roman" w:cs="Times New Roman"/>
          <w:sz w:val="24"/>
          <w:szCs w:val="24"/>
          <w:lang w:eastAsia="pl-PL"/>
        </w:rPr>
        <w:lastRenderedPageBreak/>
        <w:t>o bogatym wklęsło-wypukłym profilu. Pierwotny przekrój łuku (archiwolty), złożony z półwałka i uskoku, został później wzbogacony o służki zrekonstruowanego sklepienia.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Prezbiterium otwiera się do nawy potężną tęczą o łuku ostrym wspartym na wielobocznych </w:t>
      </w:r>
      <w:proofErr w:type="spellStart"/>
      <w:r w:rsidRPr="007F64A8">
        <w:rPr>
          <w:rFonts w:ascii="Times New Roman" w:eastAsia="Times New Roman" w:hAnsi="Times New Roman" w:cs="Times New Roman"/>
          <w:sz w:val="24"/>
          <w:szCs w:val="24"/>
          <w:lang w:eastAsia="pl-PL"/>
        </w:rPr>
        <w:t>półfilarach</w:t>
      </w:r>
      <w:proofErr w:type="spellEnd"/>
      <w:r w:rsidRPr="007F64A8">
        <w:rPr>
          <w:rFonts w:ascii="Times New Roman" w:eastAsia="Times New Roman" w:hAnsi="Times New Roman" w:cs="Times New Roman"/>
          <w:sz w:val="24"/>
          <w:szCs w:val="24"/>
          <w:lang w:eastAsia="pl-PL"/>
        </w:rPr>
        <w:t xml:space="preserve"> przyściennych. Od góry przestrzeń chóru zamyka trójprzęsłowe sklepienie gwiaździste, którego żebra spływają na przyścienne wsporniki. Od południa wnętrze oświetlają trzy okna ujęte — tak jak w nawach — ostrołucznymi, płytkimi wnękami. Od północy z pierwszego od zachodu przęsła prowadzi wąskie przejście do zakrystii oprawione ceglanym, profilowanym, ostrołukowym portalem.</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Tylko w zakrystii zachowało się gotyckie, pierwotne sklepienie — dwuprzęsłowe, kryształowe o różnych nieco formach w obu częściach, ale opartych na tym samym schemacie ośmioramiennej gwiazdy. Drugie, także ostrołukowe, wąskie przejście do zakrystii prowadzi z nawy północnej. Okna obu naw bocznych korpusu ujmują wysokie, sięgające podłogi, ostrołukowe wnęki. W drugim od wschodu przęśle od północy i południa przebite są niewielkie w stosunku do okien przejścia — południowe prowadzi do kruchty, północne — bezpośrednio na zewnątrz. Nawa północna od zachodu skomunikowana jest z aneksem wieży przez niewielki, charakterystyczny, ceglany portal ostrołukowy z półwałkiem w profilu.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Pierwotnie było to wyjście na zewnątrz — jak analogiczne w nawie południowej. Późniejsza </w:t>
      </w:r>
      <w:proofErr w:type="spellStart"/>
      <w:r w:rsidRPr="007F64A8">
        <w:rPr>
          <w:rFonts w:ascii="Times New Roman" w:eastAsia="Times New Roman" w:hAnsi="Times New Roman" w:cs="Times New Roman"/>
          <w:sz w:val="24"/>
          <w:szCs w:val="24"/>
          <w:lang w:eastAsia="pl-PL"/>
        </w:rPr>
        <w:t>barokizacja</w:t>
      </w:r>
      <w:proofErr w:type="spellEnd"/>
      <w:r w:rsidRPr="007F64A8">
        <w:rPr>
          <w:rFonts w:ascii="Times New Roman" w:eastAsia="Times New Roman" w:hAnsi="Times New Roman" w:cs="Times New Roman"/>
          <w:sz w:val="24"/>
          <w:szCs w:val="24"/>
          <w:lang w:eastAsia="pl-PL"/>
        </w:rPr>
        <w:t xml:space="preserve"> wnętrza spowodowała, że kontrastuje ono z czystą stylistycznie, gotycką bryłą. Pokrycie tynkiem i polichromią elementów konstrukcji — żeber, filarów, łuków arkad i niektórych portali przyczyniło się do tego, że walory konstrukcyjne gotyckiego wnętrza straciły znaczenie nadrzędne. W czasie prac remontowych z lat 1907—1910 ceglane filary, początkowo na rzucie sześciokąta o bokach 30 x 68 cm, zostały tak zatynkowane, że uzyskały formę ośmioboków. Z kolei przez usunięcie tynków z arkad międzynawowych i łuku tęczowego przywrócono im gotyckie profilowanie. Zmianie natomiast uległ kształt impostów filarów — z wąskiej, prostej przepaski na szerszy, silniej wyładowany i oprofilowany odcinek belkowania. Obecnie we wnętrzu surowe pozostawiono jedynie łuki portali o charakterystycznym przekroju.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Do początków XX wieku przetrwały jeszcze pozostałości barokowej polichromii wnętrza. W nawie głównej, nad wykrojem łuku tęczowego umieszczona była scena Ukrzyżowania w redakcji rozbudowanej — z postaciami Marii, św. Jana i dwóch łotrów po bokach Chrystusa. Scenę wieńczyła malowana tkanina — draperia spływająca festonowo na niższe partie ściany i kontynuowana w klinach łuków arkadowych. Jak przedstawiał się stan polichromii przed remontem wiadomo z datowanego 28 października 1907 roku raportu A. </w:t>
      </w:r>
      <w:proofErr w:type="spellStart"/>
      <w:r w:rsidRPr="007F64A8">
        <w:rPr>
          <w:rFonts w:ascii="Times New Roman" w:eastAsia="Times New Roman" w:hAnsi="Times New Roman" w:cs="Times New Roman"/>
          <w:sz w:val="24"/>
          <w:szCs w:val="24"/>
          <w:lang w:eastAsia="pl-PL"/>
        </w:rPr>
        <w:t>Olbera</w:t>
      </w:r>
      <w:proofErr w:type="spellEnd"/>
      <w:r w:rsidRPr="007F64A8">
        <w:rPr>
          <w:rFonts w:ascii="Times New Roman" w:eastAsia="Times New Roman" w:hAnsi="Times New Roman" w:cs="Times New Roman"/>
          <w:sz w:val="24"/>
          <w:szCs w:val="24"/>
          <w:lang w:eastAsia="pl-PL"/>
        </w:rPr>
        <w:t>, wykonawcy malarskiej części prac renowacyjnych. Stosunkowo najlepiej były widoczne sylwetki łotrów i draperia, z dobrze zachowaną kolorystyką —jak przypuszcza autor pisma, powstały one później od centralnej grupy figuralnej. Z tej ostatniej czytelne były tylko kontury, dawna kolorystyka uległa zmianie wskutek utlenienia się barwników.</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Pozostałości malowanej draperii stwierdzono także w prezbiterium oraz nawach bocznych, gdzie jej festonowe spływy stanowić miały tło dla bocznych ołtarzy. Przez wprowadzenie nowego sklepienia opisana wyżej scena uległa przesłonięciu. Na zmniejszonym polu tarczowym wykonano nowe wyobrażenie Chrystusa na łuku tęczy, adorowanego przez anioły. Obecnie otynkowane ściany wnętrza, nie pokryte dekoracją, bardziej uwypuklają części konstrukcyjne.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Do najstarszych zachowanych elementów wyposażenia kościoła w Lęborku należą dwie renesansowe płyty nagrobne, wmurowane w południową ścianę prezbiterium. Bliżej ołtarza głównego, częściowo nawet przesłonięta przez parawanową ściankę ujmującą mensę ołtarza, umieszczona jest płyta Joachima </w:t>
      </w:r>
      <w:proofErr w:type="spellStart"/>
      <w:r w:rsidRPr="007F64A8">
        <w:rPr>
          <w:rFonts w:ascii="Times New Roman" w:eastAsia="Times New Roman" w:hAnsi="Times New Roman" w:cs="Times New Roman"/>
          <w:sz w:val="24"/>
          <w:szCs w:val="24"/>
          <w:lang w:eastAsia="pl-PL"/>
        </w:rPr>
        <w:t>Sycewica</w:t>
      </w:r>
      <w:proofErr w:type="spellEnd"/>
      <w:r w:rsidRPr="007F64A8">
        <w:rPr>
          <w:rFonts w:ascii="Times New Roman" w:eastAsia="Times New Roman" w:hAnsi="Times New Roman" w:cs="Times New Roman"/>
          <w:sz w:val="24"/>
          <w:szCs w:val="24"/>
          <w:lang w:eastAsia="pl-PL"/>
        </w:rPr>
        <w:t xml:space="preserve"> (Zitzewitza), starosty lęborskiego i bytowskiego, zmarłego w 1563 roku.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Wykonana z piaskowca w formie prostokąta stojącego, o bokach 100 x 210 cm, zawiera opracowaną wypukłym reliefem, ujętą frontalnie, stojącą postać zmarłego w zbroi, z odkrytą głową i hełmem umieszczonym u stóp, z modlitewnie złożonymi rękami. Sylwetka rycerza obramiona jest płytką niszą z wąskim pasmem ornamentu będącego odmianą antycznego pereł- </w:t>
      </w:r>
      <w:proofErr w:type="spellStart"/>
      <w:r w:rsidRPr="007F64A8">
        <w:rPr>
          <w:rFonts w:ascii="Times New Roman" w:eastAsia="Times New Roman" w:hAnsi="Times New Roman" w:cs="Times New Roman"/>
          <w:sz w:val="24"/>
          <w:szCs w:val="24"/>
          <w:lang w:eastAsia="pl-PL"/>
        </w:rPr>
        <w:t>kowania</w:t>
      </w:r>
      <w:proofErr w:type="spellEnd"/>
      <w:r w:rsidRPr="007F64A8">
        <w:rPr>
          <w:rFonts w:ascii="Times New Roman" w:eastAsia="Times New Roman" w:hAnsi="Times New Roman" w:cs="Times New Roman"/>
          <w:sz w:val="24"/>
          <w:szCs w:val="24"/>
          <w:lang w:eastAsia="pl-PL"/>
        </w:rPr>
        <w:t xml:space="preserve"> (astragalu); wolne pola płyty pokrywa majuskułowa inskrypcja: IN GODT VORSTORBEN (Joachim] VON ZITZWITS OBERSTER VND HAU [</w:t>
      </w:r>
      <w:proofErr w:type="spellStart"/>
      <w:r w:rsidRPr="007F64A8">
        <w:rPr>
          <w:rFonts w:ascii="Times New Roman" w:eastAsia="Times New Roman" w:hAnsi="Times New Roman" w:cs="Times New Roman"/>
          <w:sz w:val="24"/>
          <w:szCs w:val="24"/>
          <w:lang w:eastAsia="pl-PL"/>
        </w:rPr>
        <w:t>ptmann</w:t>
      </w:r>
      <w:proofErr w:type="spellEnd"/>
      <w:r w:rsidRPr="007F64A8">
        <w:rPr>
          <w:rFonts w:ascii="Times New Roman" w:eastAsia="Times New Roman" w:hAnsi="Times New Roman" w:cs="Times New Roman"/>
          <w:sz w:val="24"/>
          <w:szCs w:val="24"/>
          <w:lang w:eastAsia="pl-PL"/>
        </w:rPr>
        <w:t xml:space="preserve"> </w:t>
      </w:r>
      <w:proofErr w:type="spellStart"/>
      <w:r w:rsidRPr="007F64A8">
        <w:rPr>
          <w:rFonts w:ascii="Times New Roman" w:eastAsia="Times New Roman" w:hAnsi="Times New Roman" w:cs="Times New Roman"/>
          <w:sz w:val="24"/>
          <w:szCs w:val="24"/>
          <w:lang w:eastAsia="pl-PL"/>
        </w:rPr>
        <w:t>zu</w:t>
      </w:r>
      <w:proofErr w:type="spellEnd"/>
      <w:r w:rsidRPr="007F64A8">
        <w:rPr>
          <w:rFonts w:ascii="Times New Roman" w:eastAsia="Times New Roman" w:hAnsi="Times New Roman" w:cs="Times New Roman"/>
          <w:sz w:val="24"/>
          <w:szCs w:val="24"/>
          <w:lang w:eastAsia="pl-PL"/>
        </w:rPr>
        <w:t xml:space="preserve">] LAUEN BVRGK VND BVTOW, DEM GOT GENEDICH SI/EIN LEBEN ES SEI WIE GVT ES WOL/LE, SO WERET ES EINE KLEINE ZEIT./ABER EIN GVTER NAME BLEIBET EWICHLICK. SIRACH 42. (W Bogu zmarły Joachim von Zitzewitz, pułkownik i starosta lęborski i bytowski, niech mu Bóg błogosławi; życie niech będzie takie jakim jest, przeto byłby to czas zbyt krótki. Lecz dobre imię pozostanie na wieczność). Krawędzie płyty, ukośnie </w:t>
      </w:r>
      <w:proofErr w:type="spellStart"/>
      <w:r w:rsidRPr="007F64A8">
        <w:rPr>
          <w:rFonts w:ascii="Times New Roman" w:eastAsia="Times New Roman" w:hAnsi="Times New Roman" w:cs="Times New Roman"/>
          <w:sz w:val="24"/>
          <w:szCs w:val="24"/>
          <w:lang w:eastAsia="pl-PL"/>
        </w:rPr>
        <w:t>sfazowane</w:t>
      </w:r>
      <w:proofErr w:type="spellEnd"/>
      <w:r w:rsidRPr="007F64A8">
        <w:rPr>
          <w:rFonts w:ascii="Times New Roman" w:eastAsia="Times New Roman" w:hAnsi="Times New Roman" w:cs="Times New Roman"/>
          <w:sz w:val="24"/>
          <w:szCs w:val="24"/>
          <w:lang w:eastAsia="pl-PL"/>
        </w:rPr>
        <w:t>, dekorowane są herbami rodów pomorskich i opatrzone majuskułowymi inskrypcjami.</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Z ośmiu z każdej strony kartuszy, tworzących pionowy, ciągły pas, czytelne są już tylko niektóre; z lewej strony: MVNCHOW, VAN DER OSTEN, MANDVFEL, BRVSEWITZ. Z prawej strony rozpoczyna rząd herb zmarłego — ZITZ[e]VITZ, następne należą do rodów również związanych z historią ziemi lęborskiej: SMVREN, MASSÓW, PUDTKAMER [Podkomorzych], BORCKEN, LITTOVEN. Niespotykany w płytach </w:t>
      </w:r>
      <w:r w:rsidRPr="007F64A8">
        <w:rPr>
          <w:rFonts w:ascii="Times New Roman" w:eastAsia="Times New Roman" w:hAnsi="Times New Roman" w:cs="Times New Roman"/>
          <w:sz w:val="24"/>
          <w:szCs w:val="24"/>
          <w:lang w:eastAsia="pl-PL"/>
        </w:rPr>
        <w:lastRenderedPageBreak/>
        <w:t>epitafijnych ten sposób dekoracji, a także poza zmarłego — jakby przeniesiona z pozycji leżącej (ułożenie | rąk, prawa noga lekko ugięta, widoczna z boku) — wiążą się genetycznie z formą nagrobków przyściennych.</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Obok, bliżej nawy głównej wmurowano ufundowaną nieco później, płytę trzyletniej córki Joachima, Doroty Zitzewitz, zmarłej w 1566 roku. Architektoniczna konstrukcja nagrobka, wykonanego też w piaskowcu, składa się z szerokiego cokołu, w górnej części ujętego wolutowymi wykrojami oraz nastawy, której półkolistą niszę flankują żłobkowane pilastry z jońskimi głowicami dźwigającymi takież belkowanie: listwowany architraw, fryz i gzyms. W </w:t>
      </w:r>
      <w:proofErr w:type="spellStart"/>
      <w:r w:rsidRPr="007F64A8">
        <w:rPr>
          <w:rFonts w:ascii="Times New Roman" w:eastAsia="Times New Roman" w:hAnsi="Times New Roman" w:cs="Times New Roman"/>
          <w:sz w:val="24"/>
          <w:szCs w:val="24"/>
          <w:lang w:eastAsia="pl-PL"/>
        </w:rPr>
        <w:t>okrągłołukowej</w:t>
      </w:r>
      <w:proofErr w:type="spellEnd"/>
      <w:r w:rsidRPr="007F64A8">
        <w:rPr>
          <w:rFonts w:ascii="Times New Roman" w:eastAsia="Times New Roman" w:hAnsi="Times New Roman" w:cs="Times New Roman"/>
          <w:sz w:val="24"/>
          <w:szCs w:val="24"/>
          <w:lang w:eastAsia="pl-PL"/>
        </w:rPr>
        <w:t xml:space="preserve"> wnęce nastawy widnieje krucyfiks, przed którym wyobrażono wysuniętą do przodu, klęczącą postać dziewczynki w ujęciu en </w:t>
      </w:r>
      <w:proofErr w:type="spellStart"/>
      <w:r w:rsidRPr="007F64A8">
        <w:rPr>
          <w:rFonts w:ascii="Times New Roman" w:eastAsia="Times New Roman" w:hAnsi="Times New Roman" w:cs="Times New Roman"/>
          <w:sz w:val="24"/>
          <w:szCs w:val="24"/>
          <w:lang w:eastAsia="pl-PL"/>
        </w:rPr>
        <w:t>trois</w:t>
      </w:r>
      <w:proofErr w:type="spellEnd"/>
      <w:r w:rsidRPr="007F64A8">
        <w:rPr>
          <w:rFonts w:ascii="Times New Roman" w:eastAsia="Times New Roman" w:hAnsi="Times New Roman" w:cs="Times New Roman"/>
          <w:sz w:val="24"/>
          <w:szCs w:val="24"/>
          <w:lang w:eastAsia="pl-PL"/>
        </w:rPr>
        <w:t xml:space="preserve"> </w:t>
      </w:r>
      <w:proofErr w:type="spellStart"/>
      <w:r w:rsidRPr="007F64A8">
        <w:rPr>
          <w:rFonts w:ascii="Times New Roman" w:eastAsia="Times New Roman" w:hAnsi="Times New Roman" w:cs="Times New Roman"/>
          <w:sz w:val="24"/>
          <w:szCs w:val="24"/>
          <w:lang w:eastAsia="pl-PL"/>
        </w:rPr>
        <w:t>ąuatre</w:t>
      </w:r>
      <w:proofErr w:type="spellEnd"/>
      <w:r w:rsidRPr="007F64A8">
        <w:rPr>
          <w:rFonts w:ascii="Times New Roman" w:eastAsia="Times New Roman" w:hAnsi="Times New Roman" w:cs="Times New Roman"/>
          <w:sz w:val="24"/>
          <w:szCs w:val="24"/>
          <w:lang w:eastAsia="pl-PL"/>
        </w:rPr>
        <w:t xml:space="preserve">, ze złożonymi modlitewnie dłońmi. U dołu, w górnej części cokołu, czytelna jest majuskułowa inskrypcja: ANNO 1566 DEN 10. </w:t>
      </w:r>
      <w:r w:rsidRPr="007F64A8">
        <w:rPr>
          <w:rFonts w:ascii="Times New Roman" w:eastAsia="Times New Roman" w:hAnsi="Times New Roman" w:cs="Times New Roman"/>
          <w:sz w:val="24"/>
          <w:szCs w:val="24"/>
          <w:lang w:val="en-US" w:eastAsia="pl-PL"/>
        </w:rPr>
        <w:t xml:space="preserve">APRILIST DOROTHEA/JOCHIM VON ZITZWITS TOCHTER IN /GODT VORSTORBEN. DES SEELEN GODT GENE- DICH SEI./CHRISTVS IST MEIN LEBEN VND STER /BEN IST MEIN/ GEWIN. </w:t>
      </w:r>
      <w:r w:rsidRPr="007F64A8">
        <w:rPr>
          <w:rFonts w:ascii="Times New Roman" w:eastAsia="Times New Roman" w:hAnsi="Times New Roman" w:cs="Times New Roman"/>
          <w:sz w:val="24"/>
          <w:szCs w:val="24"/>
          <w:lang w:eastAsia="pl-PL"/>
        </w:rPr>
        <w:t>PHIL. 1. (10 kwietnia w 1566 roku zmarła w Bogu Dorota, córka Joachima Zitzewitza. Niech Bóg błogosławi jej duszy. Chrystus jest moim życiem, a śmierć jest moją korzyścią). Pole wieńczącego fryzu wypełnia tablica obramiona dekoracją z ornamentu zawija</w:t>
      </w:r>
      <w:r w:rsidRPr="007F64A8">
        <w:rPr>
          <w:rFonts w:ascii="Times New Roman" w:eastAsia="Times New Roman" w:hAnsi="Times New Roman" w:cs="Times New Roman"/>
          <w:sz w:val="24"/>
          <w:szCs w:val="24"/>
          <w:lang w:eastAsia="pl-PL"/>
        </w:rPr>
        <w:softHyphen/>
        <w:t>nego, ujęta po bokach kartuszami z herbami rodowymi zmarłej — Zitzewitzów i Wejherów.</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Nagrobek Doroty Zitzewitz tak formalnie, jak i ikonograficznie, wyróżnia się w pomorskiej plastyce nagrobnej tego czasu. Opracowanie konstrukcji epitafium, rodzaj i sposób zastosowania ornamentu oraz relacja wyobrażonej postaci do architektonicznej oprawy łączą genetycznie lęborski zabytek ze środowiskiem saskim. Proweniencję tę potwierdza cytowana za M. </w:t>
      </w:r>
      <w:proofErr w:type="spellStart"/>
      <w:r w:rsidRPr="007F64A8">
        <w:rPr>
          <w:rFonts w:ascii="Times New Roman" w:eastAsia="Times New Roman" w:hAnsi="Times New Roman" w:cs="Times New Roman"/>
          <w:sz w:val="24"/>
          <w:szCs w:val="24"/>
          <w:lang w:eastAsia="pl-PL"/>
        </w:rPr>
        <w:t>Stojentinem</w:t>
      </w:r>
      <w:proofErr w:type="spellEnd"/>
      <w:r w:rsidRPr="007F64A8">
        <w:rPr>
          <w:rFonts w:ascii="Times New Roman" w:eastAsia="Times New Roman" w:hAnsi="Times New Roman" w:cs="Times New Roman"/>
          <w:sz w:val="24"/>
          <w:szCs w:val="24"/>
          <w:lang w:eastAsia="pl-PL"/>
        </w:rPr>
        <w:t xml:space="preserve"> informacja </w:t>
      </w:r>
      <w:proofErr w:type="spellStart"/>
      <w:r w:rsidRPr="007F64A8">
        <w:rPr>
          <w:rFonts w:ascii="Times New Roman" w:eastAsia="Times New Roman" w:hAnsi="Times New Roman" w:cs="Times New Roman"/>
          <w:sz w:val="24"/>
          <w:szCs w:val="24"/>
          <w:lang w:eastAsia="pl-PL"/>
        </w:rPr>
        <w:t>Lemckego</w:t>
      </w:r>
      <w:proofErr w:type="spellEnd"/>
      <w:r w:rsidRPr="007F64A8">
        <w:rPr>
          <w:rFonts w:ascii="Times New Roman" w:eastAsia="Times New Roman" w:hAnsi="Times New Roman" w:cs="Times New Roman"/>
          <w:sz w:val="24"/>
          <w:szCs w:val="24"/>
          <w:lang w:eastAsia="pl-PL"/>
        </w:rPr>
        <w:t xml:space="preserve">, że obydwie płyty przywieziono do Lęborka z </w:t>
      </w:r>
      <w:proofErr w:type="spellStart"/>
      <w:r w:rsidRPr="007F64A8">
        <w:rPr>
          <w:rFonts w:ascii="Times New Roman" w:eastAsia="Times New Roman" w:hAnsi="Times New Roman" w:cs="Times New Roman"/>
          <w:sz w:val="24"/>
          <w:szCs w:val="24"/>
          <w:lang w:eastAsia="pl-PL"/>
        </w:rPr>
        <w:t>Torgau</w:t>
      </w:r>
      <w:proofErr w:type="spellEnd"/>
      <w:r w:rsidRPr="007F64A8">
        <w:rPr>
          <w:rFonts w:ascii="Times New Roman" w:eastAsia="Times New Roman" w:hAnsi="Times New Roman" w:cs="Times New Roman"/>
          <w:sz w:val="24"/>
          <w:szCs w:val="24"/>
          <w:lang w:eastAsia="pl-PL"/>
        </w:rPr>
        <w:t>.</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Kontakty księstwa pomorskiego z Saksonią, zacieśnione przez powiązania rodzinne, wyrażały się zarówno w sprowadzaniu gotowych zabytków, jak też w pracy tamtejszych artystów na Pomorzu. Tymi dwiema drogami następowało z kolei przyswajanie wpływów niderlandzkich, którym ulegała w znacznym stopniu sztuka saska. Nagrobki lęborskie, zwłaszcza dziecięce, mogą być ilustracją tych koneksji. Już sama </w:t>
      </w:r>
      <w:proofErr w:type="spellStart"/>
      <w:r w:rsidRPr="007F64A8">
        <w:rPr>
          <w:rFonts w:ascii="Times New Roman" w:eastAsia="Times New Roman" w:hAnsi="Times New Roman" w:cs="Times New Roman"/>
          <w:sz w:val="24"/>
          <w:szCs w:val="24"/>
          <w:lang w:eastAsia="pl-PL"/>
        </w:rPr>
        <w:t>ogólna</w:t>
      </w:r>
      <w:proofErr w:type="spellEnd"/>
      <w:r w:rsidRPr="007F64A8">
        <w:rPr>
          <w:rFonts w:ascii="Times New Roman" w:eastAsia="Times New Roman" w:hAnsi="Times New Roman" w:cs="Times New Roman"/>
          <w:sz w:val="24"/>
          <w:szCs w:val="24"/>
          <w:lang w:eastAsia="pl-PL"/>
        </w:rPr>
        <w:t xml:space="preserve"> forma nagrobka z postacią klęczącą jest wczesnym przejawem </w:t>
      </w:r>
      <w:proofErr w:type="spellStart"/>
      <w:r w:rsidRPr="007F64A8">
        <w:rPr>
          <w:rFonts w:ascii="Times New Roman" w:eastAsia="Times New Roman" w:hAnsi="Times New Roman" w:cs="Times New Roman"/>
          <w:sz w:val="24"/>
          <w:szCs w:val="24"/>
          <w:lang w:eastAsia="pl-PL"/>
        </w:rPr>
        <w:t>niderlandyzmu</w:t>
      </w:r>
      <w:proofErr w:type="spellEnd"/>
      <w:r w:rsidRPr="007F64A8">
        <w:rPr>
          <w:rFonts w:ascii="Times New Roman" w:eastAsia="Times New Roman" w:hAnsi="Times New Roman" w:cs="Times New Roman"/>
          <w:sz w:val="24"/>
          <w:szCs w:val="24"/>
          <w:lang w:eastAsia="pl-PL"/>
        </w:rPr>
        <w:t>. W sztuce pomorskiej ten typ upowszechnił się na dobre dopiero w trzeciej ćwierci XVI wieku. Zastosowany w płycie Doroty Zitzewitz ornament zawijany wskazuje, że i w rozwiązaniu szczegółów sięgnięto po najnowsze wzorce sztuki północnoeuropejskiej. Ten rodzaj manierystycznej dekoracji wykształcił się w Niderlandach około połowy XVI wieku. W takim kontekście słuszna wydaje się być teza, że oba nagrobki są bezpośrednim importem saskim.</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Trzecią, pochodzącą także z </w:t>
      </w:r>
      <w:proofErr w:type="spellStart"/>
      <w:r w:rsidRPr="007F64A8">
        <w:rPr>
          <w:rFonts w:ascii="Times New Roman" w:eastAsia="Times New Roman" w:hAnsi="Times New Roman" w:cs="Times New Roman"/>
          <w:sz w:val="24"/>
          <w:szCs w:val="24"/>
          <w:lang w:eastAsia="pl-PL"/>
        </w:rPr>
        <w:t>Torgau</w:t>
      </w:r>
      <w:proofErr w:type="spellEnd"/>
      <w:r w:rsidRPr="007F64A8">
        <w:rPr>
          <w:rFonts w:ascii="Times New Roman" w:eastAsia="Times New Roman" w:hAnsi="Times New Roman" w:cs="Times New Roman"/>
          <w:sz w:val="24"/>
          <w:szCs w:val="24"/>
          <w:lang w:eastAsia="pl-PL"/>
        </w:rPr>
        <w:t xml:space="preserve">, miała być płyta epitafijna umieszczona poza ołtarzem głównym na wschodniej ścianie prezbiterium. Brak dostępu do tej części kościoła, a przede wszystkim zły stan zabytku, zatarcie inskrypcji i uszkodzenie ornamentyki utrudniają jego bliższą analizę. Z opisu </w:t>
      </w:r>
      <w:proofErr w:type="spellStart"/>
      <w:r w:rsidRPr="007F64A8">
        <w:rPr>
          <w:rFonts w:ascii="Times New Roman" w:eastAsia="Times New Roman" w:hAnsi="Times New Roman" w:cs="Times New Roman"/>
          <w:sz w:val="24"/>
          <w:szCs w:val="24"/>
          <w:lang w:eastAsia="pl-PL"/>
        </w:rPr>
        <w:t>Lemckego</w:t>
      </w:r>
      <w:proofErr w:type="spellEnd"/>
      <w:r w:rsidRPr="007F64A8">
        <w:rPr>
          <w:rFonts w:ascii="Times New Roman" w:eastAsia="Times New Roman" w:hAnsi="Times New Roman" w:cs="Times New Roman"/>
          <w:sz w:val="24"/>
          <w:szCs w:val="24"/>
          <w:lang w:eastAsia="pl-PL"/>
        </w:rPr>
        <w:t xml:space="preserve"> wiadomo, że prostokątna (2,16 x 1,70 cm) tablica, wykonana z piaskowca (ten materiał też może potwierdzać jej saskie pochodzenie) składała się z ostro- łukowej wnęki ujętej jońskimi, żłobkowanymi pilastrami i opartego na nich belkowania; pole wnęki wypełniał plastyczny herb — prawdopodobnie rodu von </w:t>
      </w:r>
      <w:proofErr w:type="spellStart"/>
      <w:r w:rsidRPr="007F64A8">
        <w:rPr>
          <w:rFonts w:ascii="Times New Roman" w:eastAsia="Times New Roman" w:hAnsi="Times New Roman" w:cs="Times New Roman"/>
          <w:sz w:val="24"/>
          <w:szCs w:val="24"/>
          <w:lang w:eastAsia="pl-PL"/>
        </w:rPr>
        <w:t>Tessen</w:t>
      </w:r>
      <w:proofErr w:type="spellEnd"/>
      <w:r w:rsidRPr="007F64A8">
        <w:rPr>
          <w:rFonts w:ascii="Times New Roman" w:eastAsia="Times New Roman" w:hAnsi="Times New Roman" w:cs="Times New Roman"/>
          <w:sz w:val="24"/>
          <w:szCs w:val="24"/>
          <w:lang w:eastAsia="pl-PL"/>
        </w:rPr>
        <w:t xml:space="preserve">. Jego ostatni przedstawiciel, zmarły w 1607 roku </w:t>
      </w:r>
      <w:proofErr w:type="spellStart"/>
      <w:r w:rsidRPr="007F64A8">
        <w:rPr>
          <w:rFonts w:ascii="Times New Roman" w:eastAsia="Times New Roman" w:hAnsi="Times New Roman" w:cs="Times New Roman"/>
          <w:sz w:val="24"/>
          <w:szCs w:val="24"/>
          <w:lang w:eastAsia="pl-PL"/>
        </w:rPr>
        <w:t>Schwantes</w:t>
      </w:r>
      <w:proofErr w:type="spellEnd"/>
      <w:r w:rsidRPr="007F64A8">
        <w:rPr>
          <w:rFonts w:ascii="Times New Roman" w:eastAsia="Times New Roman" w:hAnsi="Times New Roman" w:cs="Times New Roman"/>
          <w:sz w:val="24"/>
          <w:szCs w:val="24"/>
          <w:lang w:eastAsia="pl-PL"/>
        </w:rPr>
        <w:t xml:space="preserve"> von </w:t>
      </w:r>
      <w:proofErr w:type="spellStart"/>
      <w:r w:rsidRPr="007F64A8">
        <w:rPr>
          <w:rFonts w:ascii="Times New Roman" w:eastAsia="Times New Roman" w:hAnsi="Times New Roman" w:cs="Times New Roman"/>
          <w:sz w:val="24"/>
          <w:szCs w:val="24"/>
          <w:lang w:eastAsia="pl-PL"/>
        </w:rPr>
        <w:t>Te§sen</w:t>
      </w:r>
      <w:proofErr w:type="spellEnd"/>
      <w:r w:rsidRPr="007F64A8">
        <w:rPr>
          <w:rFonts w:ascii="Times New Roman" w:eastAsia="Times New Roman" w:hAnsi="Times New Roman" w:cs="Times New Roman"/>
          <w:sz w:val="24"/>
          <w:szCs w:val="24"/>
          <w:lang w:eastAsia="pl-PL"/>
        </w:rPr>
        <w:t>, był starostą lęborskim w latach 1597—1603.</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Poza płytami Zitzewitzów w południową ścianę prezbiterium, najbliższej nawy głównej wmontowane jest jeszcze jedno, potężne epitafium złożone z dwóch wapiennych, równych wielkością płyt połączonych klamrami i tworzących leżący prostokąt o wymiarach 1,80x2,15 m. Ufundowane zostało w 1629 roku dla zmarłych kolejno synów </w:t>
      </w:r>
      <w:proofErr w:type="spellStart"/>
      <w:r w:rsidRPr="007F64A8">
        <w:rPr>
          <w:rFonts w:ascii="Times New Roman" w:eastAsia="Times New Roman" w:hAnsi="Times New Roman" w:cs="Times New Roman"/>
          <w:sz w:val="24"/>
          <w:szCs w:val="24"/>
          <w:lang w:eastAsia="pl-PL"/>
        </w:rPr>
        <w:t>Nikolainy</w:t>
      </w:r>
      <w:proofErr w:type="spellEnd"/>
      <w:r w:rsidRPr="007F64A8">
        <w:rPr>
          <w:rFonts w:ascii="Times New Roman" w:eastAsia="Times New Roman" w:hAnsi="Times New Roman" w:cs="Times New Roman"/>
          <w:sz w:val="24"/>
          <w:szCs w:val="24"/>
          <w:lang w:eastAsia="pl-PL"/>
        </w:rPr>
        <w:t xml:space="preserve"> z Wejherów i starosty Lęborka Antoniego von </w:t>
      </w:r>
      <w:proofErr w:type="spellStart"/>
      <w:r w:rsidRPr="007F64A8">
        <w:rPr>
          <w:rFonts w:ascii="Times New Roman" w:eastAsia="Times New Roman" w:hAnsi="Times New Roman" w:cs="Times New Roman"/>
          <w:sz w:val="24"/>
          <w:szCs w:val="24"/>
          <w:lang w:eastAsia="pl-PL"/>
        </w:rPr>
        <w:t>Natzmera</w:t>
      </w:r>
      <w:proofErr w:type="spellEnd"/>
      <w:r w:rsidRPr="007F64A8">
        <w:rPr>
          <w:rFonts w:ascii="Times New Roman" w:eastAsia="Times New Roman" w:hAnsi="Times New Roman" w:cs="Times New Roman"/>
          <w:sz w:val="24"/>
          <w:szCs w:val="24"/>
          <w:lang w:eastAsia="pl-PL"/>
        </w:rPr>
        <w:t xml:space="preserve"> (wzmiankowany w latach 1624 i 1627): Mikołaja (zm. 1614), Ernesta (zm. 1618), Antoniego (zm. 1623) oraz Marcina (zm. 1625) </w:t>
      </w:r>
      <w:proofErr w:type="spellStart"/>
      <w:r w:rsidRPr="007F64A8">
        <w:rPr>
          <w:rFonts w:ascii="Times New Roman" w:eastAsia="Times New Roman" w:hAnsi="Times New Roman" w:cs="Times New Roman"/>
          <w:sz w:val="24"/>
          <w:szCs w:val="24"/>
          <w:lang w:eastAsia="pl-PL"/>
        </w:rPr>
        <w:t>Natzmerów</w:t>
      </w:r>
      <w:proofErr w:type="spellEnd"/>
      <w:r w:rsidRPr="007F64A8">
        <w:rPr>
          <w:rFonts w:ascii="Times New Roman" w:eastAsia="Times New Roman" w:hAnsi="Times New Roman" w:cs="Times New Roman"/>
          <w:sz w:val="24"/>
          <w:szCs w:val="24"/>
          <w:lang w:eastAsia="pl-PL"/>
        </w:rPr>
        <w:t xml:space="preserve">. W górnej partii epitafium znajduje się ryta inskrypcja wymieniająca pochodzenie zmarłych i godności ojca: IACET + HIC + IWENES + QVA- TVORVM + GENEROS ET NO / BILLIS + STEM- MATIS + PATRE + D </w:t>
      </w:r>
      <w:proofErr w:type="spellStart"/>
      <w:r w:rsidRPr="007F64A8">
        <w:rPr>
          <w:rFonts w:ascii="Times New Roman" w:eastAsia="Times New Roman" w:hAnsi="Times New Roman" w:cs="Times New Roman"/>
          <w:sz w:val="24"/>
          <w:szCs w:val="24"/>
          <w:lang w:eastAsia="pl-PL"/>
        </w:rPr>
        <w:t>[om</w:t>
      </w:r>
      <w:proofErr w:type="spellEnd"/>
      <w:r w:rsidRPr="007F64A8">
        <w:rPr>
          <w:rFonts w:ascii="Times New Roman" w:eastAsia="Times New Roman" w:hAnsi="Times New Roman" w:cs="Times New Roman"/>
          <w:sz w:val="24"/>
          <w:szCs w:val="24"/>
          <w:lang w:eastAsia="pl-PL"/>
        </w:rPr>
        <w:t xml:space="preserve">i] NO + ANTONIO + NATZ /MERO + PRAESIDIE + O [...] </w:t>
      </w:r>
      <w:r w:rsidRPr="007F64A8">
        <w:rPr>
          <w:rFonts w:ascii="Times New Roman" w:eastAsia="Times New Roman" w:hAnsi="Times New Roman" w:cs="Times New Roman"/>
          <w:sz w:val="24"/>
          <w:szCs w:val="24"/>
          <w:lang w:val="en-US" w:eastAsia="pl-PL"/>
        </w:rPr>
        <w:t xml:space="preserve">ONDAM + STOLP + ET + SCHLAVIENS/NUNC + LEOBBURG + PRA- EFECTO + HEREDITARIO + IN GUTZMIN + ET WO [be </w:t>
      </w:r>
      <w:proofErr w:type="spellStart"/>
      <w:r w:rsidRPr="007F64A8">
        <w:rPr>
          <w:rFonts w:ascii="Times New Roman" w:eastAsia="Times New Roman" w:hAnsi="Times New Roman" w:cs="Times New Roman"/>
          <w:sz w:val="24"/>
          <w:szCs w:val="24"/>
          <w:lang w:val="en-US" w:eastAsia="pl-PL"/>
        </w:rPr>
        <w:t>sd</w:t>
      </w:r>
      <w:proofErr w:type="spellEnd"/>
      <w:r w:rsidRPr="007F64A8">
        <w:rPr>
          <w:rFonts w:ascii="Times New Roman" w:eastAsia="Times New Roman" w:hAnsi="Times New Roman" w:cs="Times New Roman"/>
          <w:sz w:val="24"/>
          <w:szCs w:val="24"/>
          <w:lang w:val="en-US" w:eastAsia="pl-PL"/>
        </w:rPr>
        <w:t xml:space="preserve">] DE NICOLAINA WEIHE / RIANA PRO- CREATI: PIEQUE DEFVNCTI. </w:t>
      </w:r>
      <w:r w:rsidRPr="007F64A8">
        <w:rPr>
          <w:rFonts w:ascii="Times New Roman" w:eastAsia="Times New Roman" w:hAnsi="Times New Roman" w:cs="Times New Roman"/>
          <w:sz w:val="24"/>
          <w:szCs w:val="24"/>
          <w:lang w:eastAsia="pl-PL"/>
        </w:rPr>
        <w:t xml:space="preserve">(Tu spoczywają czterej młodzieńcy, zmarli godnie [synowie] zacnego i szlachetnego ojca Antoniego </w:t>
      </w:r>
      <w:proofErr w:type="spellStart"/>
      <w:r w:rsidRPr="007F64A8">
        <w:rPr>
          <w:rFonts w:ascii="Times New Roman" w:eastAsia="Times New Roman" w:hAnsi="Times New Roman" w:cs="Times New Roman"/>
          <w:sz w:val="24"/>
          <w:szCs w:val="24"/>
          <w:lang w:eastAsia="pl-PL"/>
        </w:rPr>
        <w:t>Natzmera</w:t>
      </w:r>
      <w:proofErr w:type="spellEnd"/>
      <w:r w:rsidRPr="007F64A8">
        <w:rPr>
          <w:rFonts w:ascii="Times New Roman" w:eastAsia="Times New Roman" w:hAnsi="Times New Roman" w:cs="Times New Roman"/>
          <w:sz w:val="24"/>
          <w:szCs w:val="24"/>
          <w:lang w:eastAsia="pl-PL"/>
        </w:rPr>
        <w:t xml:space="preserve">, rządcy słupskiego i sławieńskiego, obecnie starosty lęborskiego, dziedzica Chocimina [dawny powiat sławieński] i Objazdy [dawny powiat słupski], zrodzeni z </w:t>
      </w:r>
      <w:proofErr w:type="spellStart"/>
      <w:r w:rsidRPr="007F64A8">
        <w:rPr>
          <w:rFonts w:ascii="Times New Roman" w:eastAsia="Times New Roman" w:hAnsi="Times New Roman" w:cs="Times New Roman"/>
          <w:sz w:val="24"/>
          <w:szCs w:val="24"/>
          <w:lang w:eastAsia="pl-PL"/>
        </w:rPr>
        <w:t>Nikolainy</w:t>
      </w:r>
      <w:proofErr w:type="spellEnd"/>
      <w:r w:rsidRPr="007F64A8">
        <w:rPr>
          <w:rFonts w:ascii="Times New Roman" w:eastAsia="Times New Roman" w:hAnsi="Times New Roman" w:cs="Times New Roman"/>
          <w:sz w:val="24"/>
          <w:szCs w:val="24"/>
          <w:lang w:eastAsia="pl-PL"/>
        </w:rPr>
        <w:t xml:space="preserve"> z Wejherów). Poniżej inskrypcji, z osobna na każdej płycie, widnieją herby </w:t>
      </w:r>
      <w:proofErr w:type="spellStart"/>
      <w:r w:rsidRPr="007F64A8">
        <w:rPr>
          <w:rFonts w:ascii="Times New Roman" w:eastAsia="Times New Roman" w:hAnsi="Times New Roman" w:cs="Times New Roman"/>
          <w:sz w:val="24"/>
          <w:szCs w:val="24"/>
          <w:lang w:eastAsia="pl-PL"/>
        </w:rPr>
        <w:t>Natzmerów</w:t>
      </w:r>
      <w:proofErr w:type="spellEnd"/>
      <w:r w:rsidRPr="007F64A8">
        <w:rPr>
          <w:rFonts w:ascii="Times New Roman" w:eastAsia="Times New Roman" w:hAnsi="Times New Roman" w:cs="Times New Roman"/>
          <w:sz w:val="24"/>
          <w:szCs w:val="24"/>
          <w:lang w:eastAsia="pl-PL"/>
        </w:rPr>
        <w:t xml:space="preserve"> i Wejherów. Majuskułowy napis u dołu wymienia kolejno imiona, miejsce urodzenia, dokładne daty i wspólne miejsce śmierci (Lębork) oraz wiek zmarłych.</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Płytę epitafijną Jana </w:t>
      </w:r>
      <w:proofErr w:type="spellStart"/>
      <w:r w:rsidRPr="007F64A8">
        <w:rPr>
          <w:rFonts w:ascii="Times New Roman" w:eastAsia="Times New Roman" w:hAnsi="Times New Roman" w:cs="Times New Roman"/>
          <w:sz w:val="24"/>
          <w:szCs w:val="24"/>
          <w:lang w:eastAsia="pl-PL"/>
        </w:rPr>
        <w:t>Wiedermanna</w:t>
      </w:r>
      <w:proofErr w:type="spellEnd"/>
      <w:r w:rsidRPr="007F64A8">
        <w:rPr>
          <w:rFonts w:ascii="Times New Roman" w:eastAsia="Times New Roman" w:hAnsi="Times New Roman" w:cs="Times New Roman"/>
          <w:sz w:val="24"/>
          <w:szCs w:val="24"/>
          <w:lang w:eastAsia="pl-PL"/>
        </w:rPr>
        <w:t xml:space="preserve"> (zm. 1640), wmurowaną na południowym filarze łuku tęczowego, zajmuje majuskułowy napis, przedzielony ligaturą z liter „JHS" w wieńcu laurowym. Górna część inskrypcji, fragmentarycznie już tylko czytelna, zawierała nazwisko, godności i datę śmierci (/JOHANN WIEDERMANN [...]/ GESTORBEN DEN 23. MAY [1]640/IN STOLP. — [...] zmarły w Słupsku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lastRenderedPageBreak/>
        <w:t>23 maja 1640), dolna, dwuwierszowa partia napisu — dość dobrze jeszcze czytelną eschatologiczną formułę: DAMICH OFT DIE WELT BETRUBET / HABICH IN GOTT AB- GESIEGET. (Skoro mnie często świat zasmucał, odszedłem w Bogu).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Dominującym, najwcześniejszym elementem z barokowego wyposażenia prezbiterium, jest niewątpliwie ołtarz główny. Jak już wiadomo, jego istnienie potwierdzają dokumenty z wizytacji kościoła w 1702 roku, natomiast polichromia została wykonana około dwadzieścia lat później. Jego architektoniczna konstrukcja składa się z dwukondygnacjowej nastawy umieszczonej na mensie w kształcie sarkofagu oraz niskich parawanowych ścianek ujmujących mensę po bokach.</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Nastawa artykułowana jest czterema ustawionymi na postumentach kolumnami o gładkich trzonach i korynckich kapitelach, dźwigającymi belkowanie przerwane pośrodku przez łuk centralnej partii ołtarza. Zawierała ona początkowo olejny obraz Ukrzyżowania z Chrystusem w ekspresyjnie skłębionym perizonium i z dramatycznie wyciągniętymi ramionami. Obecnie pole arkady wypełnia dwudziestowieczne malowidło także ze sceną Ukrzyżowania, rozbudowaną o postaci kobiet (Maria i Maria Magdalena) u stóp krzyża. Oprawę dla centralnego przedstawienia stanowiły umieszczone w wąskich polach bocznych pod łukowymi, nadwieszonymi baldachimami pełnoplastyczne i naturalnych rozmiarów, snycerskie figury Marii i św. Jana Chrzciciela.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Później ich miejsce zajęły nieco mniejsze postaci apostołów, analogiczne do dwóch stojących na bocznych ściankach parawanowych. W drugiej kondygnacji nastawy ołtarzowej nad bocznymi partiami wznoszą się odcinki przerwanego wolutowego szczytu z siedzącymi na nich figurkami aniołów. Część środkowa, obramiona korynckimi kolumnami zawiera obraz olejny z wizerunkiem patrona kościoła — św. Jakuba Apostoła — w ujęciu do kolan, osadzony w arkadowej, profilowanej oprawie. Całość wieńczy krępowane belkowanie z mocno wysuniętym gzymsem i półkolistym, przerwanym naczółkiem.</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Jego środkowy prześwit wypełnia figura Michała Archanioła, boczne segmenty łuku zajmują postaci siedzących aniołów. Po bokach całość ołtarza ujęta jest bogatą, ażurową dekoracją snycerską tworzącą rodzaj uszaków, złożoną z promieni glorii, liści akantu, motywów małżowinowych itd. Przestrzenie między mensą a ścianami prezbiterium wypełniają — stanowiąc integralną część ołtarza — kulisowe, niskie ścianki zwieńczone odcinkami wolutowego szczytu i wspomnianymi figurami apostołów. W licach ścianek wycięte są drzwiczki artykułowane płycinami o wklęsło-wypukłym obrysie, zamknięte analogicznymi łukami.</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Szczególnej uwagi godne jest związane z barokowym ołtarzem tabernakulum, zwłaszcza ze względu na rzeźbiarską dekorację, interesującą tak pod względem formalnym, jak ikonograficznym. Sama szafka nawiązuje do architektonicznej struktury ołtarza; dolną jej część stanowi łamany cokół z wydzielonymi postumentami kolumn, na nim ustawiony jest korpus o wielokątnym obrysie artykułowany korynckimi kolumnami wydzielającymi szerszą partię środkową z dwuskrzydłowymi drzwiczkami i wąskie ścianki boczne.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Tak wyodrębnione elementy architektoniczne tabernakulum uzupełniają rzeźby figuralne, wykonane — jak kapitele kolumn — z kości słoniowej. W polach środkowych na wydatnych cokołach umieszczone są dwie dwupostaciowe grupy o wysokości około 31 cm, wykonane reliefem wypukłym przechodzącym miejscami w rzeźbę pełną (np. głowy klęczących postaci; wysokość reliefu dochodzi do około 4 cm). Zarówno odpowiadająca barokowej stylistyce forma, a przede wszystkim treść obu przedstawień nawiązująca do funkcji tabernakulum, pozwalają wnosić, że rzeźby te powstały równocześnie i od początku są związane z tym miejscem przechowywania hostii i komunikantów. Z lewej strony widoczny jest klęczący rycerz w zbroi płytowej unoszący głowę w kierunku stojącej za nim, lekko wygiętej postaci brodatego mężczyzny w długiej szacie, z dzbanem w jednej i bochenkami chleba w drugiej ręce. Jest to najprawdopodobniej staro testamentowa scena z Dawidem proszącym kapłana o ofiarny chleb, jednocześnie symbolicznie związana z sakramentem komunii.</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Nie bez znaczenia jest przy tym fakt umieszczenia jej na lewych drzwiczkach tabernakulum stanowi ona w ten sposób prefigurację odpowiadającego jej z prawej strony wyobrażenia klęczącego fundatora (?) w dworskim, niderlandzkim stroju, z modlitewnie złożonymi rękami; stojący przy nim z kielichem św. Jan Ewangelista (?) udziela mu sakramentu błogosławieństwa i komunii. Tak treść przedstawień, jak i sposób opracowania reliefu, cechujący się techniczną doskonałością, stanowią o wysokiej klasie lęborskiego zabytku.</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Na bocznych ściankach tabernakulum, na podwieszonych cokołach, zamontowano wtórnie dwie mniejsze (o wysokości około 20 cm) figurki wykonane także z kości słoniowej. O innym, w chwili obecnej niemożliwym do ustalenia, pochodzeniu tych niemal pełnoplastycznych rzeźb świadczy po pierwsze ich odmienność stylistyczna: sposób opracowania charakterystyczny jest dla rzeźby późnogotyckiej, są one zatem znacznie wcześniejsze od przedstawień na drzwiczkach i jednocześnie całego tabernakulum. Po drugie nie wiążą się z nim treściowo i związane były zapewne z grupą Ukrzyżowania: z lewej strony sylwetka Marii z pochyloną, nakrytą </w:t>
      </w:r>
      <w:proofErr w:type="spellStart"/>
      <w:r w:rsidRPr="007F64A8">
        <w:rPr>
          <w:rFonts w:ascii="Times New Roman" w:eastAsia="Times New Roman" w:hAnsi="Times New Roman" w:cs="Times New Roman"/>
          <w:sz w:val="24"/>
          <w:szCs w:val="24"/>
          <w:lang w:eastAsia="pl-PL"/>
        </w:rPr>
        <w:t>maforium</w:t>
      </w:r>
      <w:proofErr w:type="spellEnd"/>
      <w:r w:rsidRPr="007F64A8">
        <w:rPr>
          <w:rFonts w:ascii="Times New Roman" w:eastAsia="Times New Roman" w:hAnsi="Times New Roman" w:cs="Times New Roman"/>
          <w:sz w:val="24"/>
          <w:szCs w:val="24"/>
          <w:lang w:eastAsia="pl-PL"/>
        </w:rPr>
        <w:t xml:space="preserve"> głową i złożonymi dłońmi skierowanymi w dół, z prawej młodzieńcza postać św. Jana z głową ujętą profilowo, uniesioną ku górze i ugiętymi rękami; grymas twarzy, zwrot głowy i załamanie rąk </w:t>
      </w:r>
      <w:r w:rsidRPr="007F64A8">
        <w:rPr>
          <w:rFonts w:ascii="Times New Roman" w:eastAsia="Times New Roman" w:hAnsi="Times New Roman" w:cs="Times New Roman"/>
          <w:sz w:val="24"/>
          <w:szCs w:val="24"/>
          <w:lang w:eastAsia="pl-PL"/>
        </w:rPr>
        <w:lastRenderedPageBreak/>
        <w:t>składają się na dużą ekspresyjność całej postaci, korelującą ze smutkiem Marii. To także z jednej strony potwierdza wspólne pochodzenie skrajnych figur, z drugiej zarazem odróżnia je od scen frontalnych.</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Czas powstania samego tabernakulum z reliefem na drzwiczkach mieści się w pierwszej ćwierci XVIII wieku. Ramy chronologiczne wyznacza z jednej strony rok zamontowania ołtarza głównego w kościele — około 1702, granicę górną zaś — wykonanie polichromii — 1722, jak głosi majuskułowy napis na zapiecku ołtarza: ANNO + JUBILAEI + 1722 + DIE 14 TA + OCTOBRIS + HOC + ALTARE + PINGI + CVRAVIT + DNS + STANISLAUS + KITOWSKI + MAIOREM + DEI + GLORIAM. (Dnia 14 października roku jubileuszowego 1722 ten ołtarz starannie pomalował Stanisław Kitowski; ku większej chwale Bożej).</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Rok 1766 zamykał kolejną fazę </w:t>
      </w:r>
      <w:proofErr w:type="spellStart"/>
      <w:r w:rsidRPr="007F64A8">
        <w:rPr>
          <w:rFonts w:ascii="Times New Roman" w:eastAsia="Times New Roman" w:hAnsi="Times New Roman" w:cs="Times New Roman"/>
          <w:sz w:val="24"/>
          <w:szCs w:val="24"/>
          <w:lang w:eastAsia="pl-PL"/>
        </w:rPr>
        <w:t>barokizacji</w:t>
      </w:r>
      <w:proofErr w:type="spellEnd"/>
      <w:r w:rsidRPr="007F64A8">
        <w:rPr>
          <w:rFonts w:ascii="Times New Roman" w:eastAsia="Times New Roman" w:hAnsi="Times New Roman" w:cs="Times New Roman"/>
          <w:sz w:val="24"/>
          <w:szCs w:val="24"/>
          <w:lang w:eastAsia="pl-PL"/>
        </w:rPr>
        <w:t xml:space="preserve"> gotyckiego kościoła i wyznacza „</w:t>
      </w:r>
      <w:proofErr w:type="spellStart"/>
      <w:r w:rsidRPr="007F64A8">
        <w:rPr>
          <w:rFonts w:ascii="Times New Roman" w:eastAsia="Times New Roman" w:hAnsi="Times New Roman" w:cs="Times New Roman"/>
          <w:sz w:val="24"/>
          <w:szCs w:val="24"/>
          <w:lang w:eastAsia="pl-PL"/>
        </w:rPr>
        <w:t>terminus</w:t>
      </w:r>
      <w:proofErr w:type="spellEnd"/>
      <w:r w:rsidRPr="007F64A8">
        <w:rPr>
          <w:rFonts w:ascii="Times New Roman" w:eastAsia="Times New Roman" w:hAnsi="Times New Roman" w:cs="Times New Roman"/>
          <w:sz w:val="24"/>
          <w:szCs w:val="24"/>
          <w:lang w:eastAsia="pl-PL"/>
        </w:rPr>
        <w:t xml:space="preserve"> post </w:t>
      </w:r>
      <w:proofErr w:type="spellStart"/>
      <w:r w:rsidRPr="007F64A8">
        <w:rPr>
          <w:rFonts w:ascii="Times New Roman" w:eastAsia="Times New Roman" w:hAnsi="Times New Roman" w:cs="Times New Roman"/>
          <w:sz w:val="24"/>
          <w:szCs w:val="24"/>
          <w:lang w:eastAsia="pl-PL"/>
        </w:rPr>
        <w:t>quem</w:t>
      </w:r>
      <w:proofErr w:type="spellEnd"/>
      <w:r w:rsidRPr="007F64A8">
        <w:rPr>
          <w:rFonts w:ascii="Times New Roman" w:eastAsia="Times New Roman" w:hAnsi="Times New Roman" w:cs="Times New Roman"/>
          <w:sz w:val="24"/>
          <w:szCs w:val="24"/>
          <w:lang w:eastAsia="pl-PL"/>
        </w:rPr>
        <w:t>" — górną granicę powstania kolejnych elementów wyposażenia.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Przy pierwszym od prezbiterium, północnym filarze nawy głównej, nadwieszona jest ambona o formach rokokowych, wykonana z polichromowanego drewna. Ścianki sześciobocznego korpusu oddzielono hermowymi pilastrami, przy których początkowo, na konsolach ustawione były snycerskie figury czterech ewangelistów (nie zachowane). Pola między nimi wypełniają płyciny z ornamentem typowym dla późnego baroku, złożonym z liści akantu, </w:t>
      </w:r>
      <w:proofErr w:type="spellStart"/>
      <w:r w:rsidRPr="007F64A8">
        <w:rPr>
          <w:rFonts w:ascii="Times New Roman" w:eastAsia="Times New Roman" w:hAnsi="Times New Roman" w:cs="Times New Roman"/>
          <w:sz w:val="24"/>
          <w:szCs w:val="24"/>
          <w:lang w:eastAsia="pl-PL"/>
        </w:rPr>
        <w:t>rocaille'ów</w:t>
      </w:r>
      <w:proofErr w:type="spellEnd"/>
      <w:r w:rsidRPr="007F64A8">
        <w:rPr>
          <w:rFonts w:ascii="Times New Roman" w:eastAsia="Times New Roman" w:hAnsi="Times New Roman" w:cs="Times New Roman"/>
          <w:sz w:val="24"/>
          <w:szCs w:val="24"/>
          <w:lang w:eastAsia="pl-PL"/>
        </w:rPr>
        <w:t>, muszli, kogucich grzebieni itp. Wielokątny baldachim wieńczy drewniana rzeźba św. Jakuba Apostoła.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Z siedmiu osiemnastowiecznych ołtarzy zachowały się tylko cztery, niestety niekompletne. W pierwszej fazie, przed 1766 rokiem powstały zapewne dwa stojące przy wschodniej ścianie naw bocznych — w północnej ołtarz św. Antoniego, w południowej nastawa ze współczesnym obrazem Marii depczącej węża. Konstrukcyjnie nawiązujące do głównego, posiadają mensę w kształcie sarkofagu, predellę mieszczącą postumenty kolumn ozdobione płycinami i obramioną korynckimi kolumnami nastawę z centralnym obrazem wykonanym techniką olejną. Wizerunek św. Antoniego osadzony jest w bogatej, półkoliście zamkniętej ramie. Belkowanie spoczywające na kolumnach uniesione jest w partii środkowej i zwieńczone przerwanym naczółkiem. Całość ujmuje j bogata, </w:t>
      </w:r>
      <w:proofErr w:type="spellStart"/>
      <w:r w:rsidRPr="007F64A8">
        <w:rPr>
          <w:rFonts w:ascii="Times New Roman" w:eastAsia="Times New Roman" w:hAnsi="Times New Roman" w:cs="Times New Roman"/>
          <w:sz w:val="24"/>
          <w:szCs w:val="24"/>
          <w:lang w:eastAsia="pl-PL"/>
        </w:rPr>
        <w:t>uszakowa</w:t>
      </w:r>
      <w:proofErr w:type="spellEnd"/>
      <w:r w:rsidRPr="007F64A8">
        <w:rPr>
          <w:rFonts w:ascii="Times New Roman" w:eastAsia="Times New Roman" w:hAnsi="Times New Roman" w:cs="Times New Roman"/>
          <w:sz w:val="24"/>
          <w:szCs w:val="24"/>
          <w:lang w:eastAsia="pl-PL"/>
        </w:rPr>
        <w:t xml:space="preserve"> oprawa z promieni glorii, liści akantu, muszli itp.</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Ołtarze drugiego typu są zapewne późniejsze (powstałe między 1790 a 1834 rokiem), ale konstrukcyjnie nawiązują do powstałych wcześniej — z analogiczną mensą i nastawą j korynckimi kolumnami, przy których dodatkowo, na ukośnych postumentach były ustawione drewniane rzeźby figuralne. Nad prostym belkowaniem wznosiła się druga kondygnacja, niestety nie zachowana w pozostałych dwóch ołtarzach; zawierała obraz w kształcie tonda lub dekoracyjną tablicę (supraportę) nawiązującą tematycznie do centralnego wyobrażenia i zakończona była belkowaniem łukowo wyniesionym w partii środkowej, a po bokach ujęta wolutami. Ołtarz stojący obecnie w jednym ze środkowych przęseł nawy północnej posiada w partii centralnej obraz Zdjęcia z krzyża i zachowane dwie figury św. Mikołaja (?) i św. Stanisława z </w:t>
      </w:r>
      <w:proofErr w:type="spellStart"/>
      <w:r w:rsidRPr="007F64A8">
        <w:rPr>
          <w:rFonts w:ascii="Times New Roman" w:eastAsia="Times New Roman" w:hAnsi="Times New Roman" w:cs="Times New Roman"/>
          <w:sz w:val="24"/>
          <w:szCs w:val="24"/>
          <w:lang w:eastAsia="pl-PL"/>
        </w:rPr>
        <w:t>Piotrowinem</w:t>
      </w:r>
      <w:proofErr w:type="spellEnd"/>
      <w:r w:rsidRPr="007F64A8">
        <w:rPr>
          <w:rFonts w:ascii="Times New Roman" w:eastAsia="Times New Roman" w:hAnsi="Times New Roman" w:cs="Times New Roman"/>
          <w:sz w:val="24"/>
          <w:szCs w:val="24"/>
          <w:lang w:eastAsia="pl-PL"/>
        </w:rPr>
        <w:t xml:space="preserve"> jako atrybutem. Analogiczny ołtarz południowy poświęcony jest św. Rodzinie (obraz współczesny), ale rzeźby przy kolumnach nie zostały zachowane.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Z dawnego gotyckiego wyposażenia przetrwały niektóre zabytki ruchome, mianowicie sprzęt liturgiczny. Wśród niego na uwagę zasługują szesnastowieczne, późnogotyckie lichtarze ołtarzowe.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Większy z nich (wysokości około 60 cm), przeznaczony na trzy świece, posiada okrągłą stopę wspartą na kątowych nóżkach, smukły, wieloczłonowy trzon złożony z rozdzielonych pierścieniami segmentów gładkich, </w:t>
      </w:r>
      <w:proofErr w:type="spellStart"/>
      <w:r w:rsidRPr="007F64A8">
        <w:rPr>
          <w:rFonts w:ascii="Times New Roman" w:eastAsia="Times New Roman" w:hAnsi="Times New Roman" w:cs="Times New Roman"/>
          <w:sz w:val="24"/>
          <w:szCs w:val="24"/>
          <w:lang w:eastAsia="pl-PL"/>
        </w:rPr>
        <w:t>tulejowatych</w:t>
      </w:r>
      <w:proofErr w:type="spellEnd"/>
      <w:r w:rsidRPr="007F64A8">
        <w:rPr>
          <w:rFonts w:ascii="Times New Roman" w:eastAsia="Times New Roman" w:hAnsi="Times New Roman" w:cs="Times New Roman"/>
          <w:sz w:val="24"/>
          <w:szCs w:val="24"/>
          <w:lang w:eastAsia="pl-PL"/>
        </w:rPr>
        <w:t xml:space="preserve"> i wielokątnych, w połowie zaś wysokości </w:t>
      </w:r>
      <w:proofErr w:type="spellStart"/>
      <w:r w:rsidRPr="007F64A8">
        <w:rPr>
          <w:rFonts w:ascii="Times New Roman" w:eastAsia="Times New Roman" w:hAnsi="Times New Roman" w:cs="Times New Roman"/>
          <w:sz w:val="24"/>
          <w:szCs w:val="24"/>
          <w:lang w:eastAsia="pl-PL"/>
        </w:rPr>
        <w:t>owoidalny</w:t>
      </w:r>
      <w:proofErr w:type="spellEnd"/>
      <w:r w:rsidRPr="007F64A8">
        <w:rPr>
          <w:rFonts w:ascii="Times New Roman" w:eastAsia="Times New Roman" w:hAnsi="Times New Roman" w:cs="Times New Roman"/>
          <w:sz w:val="24"/>
          <w:szCs w:val="24"/>
          <w:lang w:eastAsia="pl-PL"/>
        </w:rPr>
        <w:t xml:space="preserve"> nodus. Całość zakończona jest okrągłą, miseczkowatą profitką z trzema kolcami na świece. Dwa mniejsze lichtarze, o wysokości około 50 i 40 cm i analogicznej konstrukcji, prze</w:t>
      </w:r>
      <w:r w:rsidRPr="007F64A8">
        <w:rPr>
          <w:rFonts w:ascii="Times New Roman" w:eastAsia="Times New Roman" w:hAnsi="Times New Roman" w:cs="Times New Roman"/>
          <w:sz w:val="24"/>
          <w:szCs w:val="24"/>
          <w:lang w:eastAsia="pl-PL"/>
        </w:rPr>
        <w:softHyphen/>
        <w:t>znaczono na jedną świecę.</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Cennym zabytkiem gotyckiego rzemiosła była monstrancja wykonana z pozłacanej miedzi, niestety przekształcona przez późniejszą przeróbkę. Dawną formę zachowała stopa i trzon pokryty późnogotyckim ornamentem o motywie rybich pęcherzy i maswerków z minuskułowym napisem „</w:t>
      </w:r>
      <w:proofErr w:type="spellStart"/>
      <w:r w:rsidRPr="007F64A8">
        <w:rPr>
          <w:rFonts w:ascii="Times New Roman" w:eastAsia="Times New Roman" w:hAnsi="Times New Roman" w:cs="Times New Roman"/>
          <w:sz w:val="24"/>
          <w:szCs w:val="24"/>
          <w:lang w:eastAsia="pl-PL"/>
        </w:rPr>
        <w:t>jhesus</w:t>
      </w:r>
      <w:proofErr w:type="spellEnd"/>
      <w:r w:rsidRPr="007F64A8">
        <w:rPr>
          <w:rFonts w:ascii="Times New Roman" w:eastAsia="Times New Roman" w:hAnsi="Times New Roman" w:cs="Times New Roman"/>
          <w:sz w:val="24"/>
          <w:szCs w:val="24"/>
          <w:lang w:eastAsia="pl-PL"/>
        </w:rPr>
        <w:t>". Ale i w tym kształcie nie przetrwała ona do dnia dzisiejszego, gdyż w 1910 roku zamieniono ją na monstrancję wykonaną przez wrocławskiego rzemieślnika Ślusarka.</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Późnogotyckie, szesnastowieczne pochodzenie ma także jeden z kielichów liturgicznych z pateną. Wsparty na sześciolistnej stopie z płaskim, szerokim brzegiem i ażurowym, maswerkowym cokolikiem, posiada sześcioboczny trzon pokryty bogatą maswerkową ornamentyką, przerwany potężnym nodusem z rombowymi, mocno wystającymi guzami. Na nich wyryte są majuskułowe litery składające się na napis JHESUS, pola między guzami wysadzane rubinami. Dzwonowatą czaszę kielicha w dolnej części ujmuje ażurowy koszyczek z dekoracją roślinną i maswerkową.</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Inne cenne paramenty pochodzą już z okresu </w:t>
      </w:r>
      <w:proofErr w:type="spellStart"/>
      <w:r w:rsidRPr="007F64A8">
        <w:rPr>
          <w:rFonts w:ascii="Times New Roman" w:eastAsia="Times New Roman" w:hAnsi="Times New Roman" w:cs="Times New Roman"/>
          <w:sz w:val="24"/>
          <w:szCs w:val="24"/>
          <w:lang w:eastAsia="pl-PL"/>
        </w:rPr>
        <w:t>barokizacji</w:t>
      </w:r>
      <w:proofErr w:type="spellEnd"/>
      <w:r w:rsidRPr="007F64A8">
        <w:rPr>
          <w:rFonts w:ascii="Times New Roman" w:eastAsia="Times New Roman" w:hAnsi="Times New Roman" w:cs="Times New Roman"/>
          <w:sz w:val="24"/>
          <w:szCs w:val="24"/>
          <w:lang w:eastAsia="pl-PL"/>
        </w:rPr>
        <w:t xml:space="preserve"> kościoła w XVIII wieku. Do nich należy przede wszystkim druga z zabytkowych monstrancji, o charakterystycznej dla baroku formie słońca. Wykonana ze srebra, wysokości około 50 cm, wsparta jest na okrągłej, ośmiodzielnej stopie z repusowanymi tarczami herbowymi i bogatą dekoracją roślinną. Smukły trzon przerwany jest gruszkowatym nodusem utworzonym ze </w:t>
      </w:r>
      <w:r w:rsidRPr="007F64A8">
        <w:rPr>
          <w:rFonts w:ascii="Times New Roman" w:eastAsia="Times New Roman" w:hAnsi="Times New Roman" w:cs="Times New Roman"/>
          <w:sz w:val="24"/>
          <w:szCs w:val="24"/>
          <w:lang w:eastAsia="pl-PL"/>
        </w:rPr>
        <w:lastRenderedPageBreak/>
        <w:t xml:space="preserve">spiralnie zwiniętych liści i ozdobionym ramionami w formie łodyg zakończonych kwiatem. Promienistą glorię wieńczy niewielki krucyfiks; na umieszczonym nad głową Chrystusa </w:t>
      </w:r>
      <w:proofErr w:type="spellStart"/>
      <w:r w:rsidRPr="007F64A8">
        <w:rPr>
          <w:rFonts w:ascii="Times New Roman" w:eastAsia="Times New Roman" w:hAnsi="Times New Roman" w:cs="Times New Roman"/>
          <w:sz w:val="24"/>
          <w:szCs w:val="24"/>
          <w:lang w:eastAsia="pl-PL"/>
        </w:rPr>
        <w:t>titulusie</w:t>
      </w:r>
      <w:proofErr w:type="spellEnd"/>
      <w:r w:rsidRPr="007F64A8">
        <w:rPr>
          <w:rFonts w:ascii="Times New Roman" w:eastAsia="Times New Roman" w:hAnsi="Times New Roman" w:cs="Times New Roman"/>
          <w:sz w:val="24"/>
          <w:szCs w:val="24"/>
          <w:lang w:eastAsia="pl-PL"/>
        </w:rPr>
        <w:t xml:space="preserve"> widnieje minuskułowy napis: „</w:t>
      </w:r>
      <w:proofErr w:type="spellStart"/>
      <w:r w:rsidRPr="007F64A8">
        <w:rPr>
          <w:rFonts w:ascii="Times New Roman" w:eastAsia="Times New Roman" w:hAnsi="Times New Roman" w:cs="Times New Roman"/>
          <w:sz w:val="24"/>
          <w:szCs w:val="24"/>
          <w:lang w:eastAsia="pl-PL"/>
        </w:rPr>
        <w:t>respict</w:t>
      </w:r>
      <w:proofErr w:type="spellEnd"/>
      <w:r w:rsidRPr="007F64A8">
        <w:rPr>
          <w:rFonts w:ascii="Times New Roman" w:eastAsia="Times New Roman" w:hAnsi="Times New Roman" w:cs="Times New Roman"/>
          <w:sz w:val="24"/>
          <w:szCs w:val="24"/>
          <w:lang w:eastAsia="pl-PL"/>
        </w:rPr>
        <w:t xml:space="preserve"> </w:t>
      </w:r>
      <w:proofErr w:type="spellStart"/>
      <w:r w:rsidRPr="007F64A8">
        <w:rPr>
          <w:rFonts w:ascii="Times New Roman" w:eastAsia="Times New Roman" w:hAnsi="Times New Roman" w:cs="Times New Roman"/>
          <w:sz w:val="24"/>
          <w:szCs w:val="24"/>
          <w:lang w:eastAsia="pl-PL"/>
        </w:rPr>
        <w:t>Sequiturquw</w:t>
      </w:r>
      <w:proofErr w:type="spellEnd"/>
      <w:r w:rsidRPr="007F64A8">
        <w:rPr>
          <w:rFonts w:ascii="Times New Roman" w:eastAsia="Times New Roman" w:hAnsi="Times New Roman" w:cs="Times New Roman"/>
          <w:sz w:val="24"/>
          <w:szCs w:val="24"/>
          <w:lang w:eastAsia="pl-PL"/>
        </w:rPr>
        <w:t xml:space="preserve"> </w:t>
      </w:r>
      <w:proofErr w:type="spellStart"/>
      <w:r w:rsidRPr="007F64A8">
        <w:rPr>
          <w:rFonts w:ascii="Times New Roman" w:eastAsia="Times New Roman" w:hAnsi="Times New Roman" w:cs="Times New Roman"/>
          <w:sz w:val="24"/>
          <w:szCs w:val="24"/>
          <w:lang w:eastAsia="pl-PL"/>
        </w:rPr>
        <w:t>Datorem</w:t>
      </w:r>
      <w:proofErr w:type="spellEnd"/>
      <w:r w:rsidRPr="007F64A8">
        <w:rPr>
          <w:rFonts w:ascii="Times New Roman" w:eastAsia="Times New Roman" w:hAnsi="Times New Roman" w:cs="Times New Roman"/>
          <w:sz w:val="24"/>
          <w:szCs w:val="24"/>
          <w:lang w:eastAsia="pl-PL"/>
        </w:rPr>
        <w:t xml:space="preserve">" (oczekuje następnego dawcy). Fundatorem monstrancji był jeden z przedstawicieli miejscowego rodu </w:t>
      </w:r>
      <w:proofErr w:type="spellStart"/>
      <w:r w:rsidRPr="007F64A8">
        <w:rPr>
          <w:rFonts w:ascii="Times New Roman" w:eastAsia="Times New Roman" w:hAnsi="Times New Roman" w:cs="Times New Roman"/>
          <w:sz w:val="24"/>
          <w:szCs w:val="24"/>
          <w:lang w:eastAsia="pl-PL"/>
        </w:rPr>
        <w:t>Przebendowskich</w:t>
      </w:r>
      <w:proofErr w:type="spellEnd"/>
      <w:r w:rsidRPr="007F64A8">
        <w:rPr>
          <w:rFonts w:ascii="Times New Roman" w:eastAsia="Times New Roman" w:hAnsi="Times New Roman" w:cs="Times New Roman"/>
          <w:sz w:val="24"/>
          <w:szCs w:val="24"/>
          <w:lang w:eastAsia="pl-PL"/>
        </w:rPr>
        <w:t xml:space="preserve"> — ich herb widoczny jest na stopie.</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Z tym mecenatem związany jest też kielich liturgiczny z pateną, powstały w drugiej połowie XVIII wieku, wykonany z pozłacanego srebra, oznaczony herbem fundatora na stopie oraz godłem Gdańska i monogramem „L". Dwa ostatnie znaki odnoszą się do osoby złotnika gdańskiego Jana Konstantego Langego (zm. 1761).</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Z warsztatu gdańskiego wywodzi się także patena z pozłacanego srebra, wykonana w drugiej połowie XVIII wieku. Sygnują ją monogramy fundatora — G[raf] J[</w:t>
      </w:r>
      <w:proofErr w:type="spellStart"/>
      <w:r w:rsidRPr="007F64A8">
        <w:rPr>
          <w:rFonts w:ascii="Times New Roman" w:eastAsia="Times New Roman" w:hAnsi="Times New Roman" w:cs="Times New Roman"/>
          <w:sz w:val="24"/>
          <w:szCs w:val="24"/>
          <w:lang w:eastAsia="pl-PL"/>
        </w:rPr>
        <w:t>ohannes</w:t>
      </w:r>
      <w:proofErr w:type="spellEnd"/>
      <w:r w:rsidRPr="007F64A8">
        <w:rPr>
          <w:rFonts w:ascii="Times New Roman" w:eastAsia="Times New Roman" w:hAnsi="Times New Roman" w:cs="Times New Roman"/>
          <w:sz w:val="24"/>
          <w:szCs w:val="24"/>
          <w:lang w:eastAsia="pl-PL"/>
        </w:rPr>
        <w:t>] P[</w:t>
      </w:r>
      <w:proofErr w:type="spellStart"/>
      <w:r w:rsidRPr="007F64A8">
        <w:rPr>
          <w:rFonts w:ascii="Times New Roman" w:eastAsia="Times New Roman" w:hAnsi="Times New Roman" w:cs="Times New Roman"/>
          <w:sz w:val="24"/>
          <w:szCs w:val="24"/>
          <w:lang w:eastAsia="pl-PL"/>
        </w:rPr>
        <w:t>rzebendowski</w:t>
      </w:r>
      <w:proofErr w:type="spellEnd"/>
      <w:r w:rsidRPr="007F64A8">
        <w:rPr>
          <w:rFonts w:ascii="Times New Roman" w:eastAsia="Times New Roman" w:hAnsi="Times New Roman" w:cs="Times New Roman"/>
          <w:sz w:val="24"/>
          <w:szCs w:val="24"/>
          <w:lang w:eastAsia="pl-PL"/>
        </w:rPr>
        <w:t xml:space="preserve">] oraz ,,I. L." — złotnika gdańskiego Jana </w:t>
      </w:r>
      <w:proofErr w:type="spellStart"/>
      <w:r w:rsidRPr="007F64A8">
        <w:rPr>
          <w:rFonts w:ascii="Times New Roman" w:eastAsia="Times New Roman" w:hAnsi="Times New Roman" w:cs="Times New Roman"/>
          <w:sz w:val="24"/>
          <w:szCs w:val="24"/>
          <w:lang w:eastAsia="pl-PL"/>
        </w:rPr>
        <w:t>Lehnerta</w:t>
      </w:r>
      <w:proofErr w:type="spellEnd"/>
      <w:r w:rsidRPr="007F64A8">
        <w:rPr>
          <w:rFonts w:ascii="Times New Roman" w:eastAsia="Times New Roman" w:hAnsi="Times New Roman" w:cs="Times New Roman"/>
          <w:sz w:val="24"/>
          <w:szCs w:val="24"/>
          <w:lang w:eastAsia="pl-PL"/>
        </w:rPr>
        <w:t xml:space="preserve"> (1713—1792).</w:t>
      </w:r>
    </w:p>
    <w:p w:rsidR="00854E03" w:rsidRPr="007F64A8" w:rsidRDefault="00854E03"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Trudny do identyfikacji jest srebrny, pozłacany wewnątrz kielich mszalny na sześciobocznej stopie, opatrzonej znakiem mistrzowskim w formie prostokątnej wystrzyganki z literami ,,A. D."</w:t>
      </w:r>
    </w:p>
    <w:p w:rsidR="0044683E" w:rsidRPr="007F64A8"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44683E" w:rsidRPr="007F64A8" w:rsidRDefault="0044683E"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t>8. Galeria Jakubów</w:t>
      </w:r>
    </w:p>
    <w:p w:rsidR="0044683E" w:rsidRPr="007F64A8" w:rsidRDefault="0044683E" w:rsidP="00F50D4D">
      <w:pPr>
        <w:shd w:val="clear" w:color="auto" w:fill="FFFFFF"/>
        <w:spacing w:after="0" w:line="240" w:lineRule="auto"/>
        <w:jc w:val="center"/>
        <w:rPr>
          <w:rFonts w:ascii="Times New Roman" w:eastAsia="Times New Roman" w:hAnsi="Times New Roman" w:cs="Times New Roman"/>
          <w:b/>
          <w:sz w:val="24"/>
          <w:szCs w:val="24"/>
          <w:lang w:eastAsia="pl-PL"/>
        </w:rPr>
      </w:pPr>
      <w:r w:rsidRPr="007F64A8">
        <w:rPr>
          <w:rFonts w:ascii="Times New Roman" w:hAnsi="Times New Roman" w:cs="Times New Roman"/>
          <w:noProof/>
          <w:sz w:val="24"/>
          <w:szCs w:val="24"/>
          <w:lang w:eastAsia="pl-PL"/>
        </w:rPr>
        <w:drawing>
          <wp:inline distT="0" distB="0" distL="0" distR="0">
            <wp:extent cx="3455281" cy="2590136"/>
            <wp:effectExtent l="19050" t="0" r="0" b="0"/>
            <wp:docPr id="346" name="Obraz 346" descr="https://static.polskieszlaki.pl/zdjecia/wycieczki/2014-09/galeria-jakubow-w-leborku-1-14112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static.polskieszlaki.pl/zdjecia/wycieczki/2014-09/galeria-jakubow-w-leborku-1-1411210109.jpg"/>
                    <pic:cNvPicPr>
                      <a:picLocks noChangeAspect="1" noChangeArrowheads="1"/>
                    </pic:cNvPicPr>
                  </pic:nvPicPr>
                  <pic:blipFill>
                    <a:blip r:embed="rId54" cstate="print"/>
                    <a:srcRect/>
                    <a:stretch>
                      <a:fillRect/>
                    </a:stretch>
                  </pic:blipFill>
                  <pic:spPr bwMode="auto">
                    <a:xfrm>
                      <a:off x="0" y="0"/>
                      <a:ext cx="3456583" cy="2591112"/>
                    </a:xfrm>
                    <a:prstGeom prst="rect">
                      <a:avLst/>
                    </a:prstGeom>
                    <a:noFill/>
                    <a:ln w="9525">
                      <a:noFill/>
                      <a:miter lim="800000"/>
                      <a:headEnd/>
                      <a:tailEnd/>
                    </a:ln>
                  </pic:spPr>
                </pic:pic>
              </a:graphicData>
            </a:graphic>
          </wp:inline>
        </w:drawing>
      </w:r>
    </w:p>
    <w:p w:rsidR="0044683E" w:rsidRPr="007F64A8"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Galeria Jakubów powstała przy </w:t>
      </w:r>
      <w:hyperlink r:id="rId55" w:tooltip="Sanktuarium Św. Jakuba w Lęborku" w:history="1">
        <w:r w:rsidRPr="007F64A8">
          <w:rPr>
            <w:rFonts w:ascii="Times New Roman" w:eastAsia="Times New Roman" w:hAnsi="Times New Roman" w:cs="Times New Roman"/>
            <w:sz w:val="24"/>
            <w:szCs w:val="24"/>
            <w:lang w:eastAsia="pl-PL"/>
          </w:rPr>
          <w:t>Sanktuarium św. Jakuba</w:t>
        </w:r>
      </w:hyperlink>
      <w:r w:rsidRPr="007F64A8">
        <w:rPr>
          <w:rFonts w:ascii="Times New Roman" w:eastAsia="Times New Roman" w:hAnsi="Times New Roman" w:cs="Times New Roman"/>
          <w:sz w:val="24"/>
          <w:szCs w:val="24"/>
          <w:lang w:eastAsia="pl-PL"/>
        </w:rPr>
        <w:t> w </w:t>
      </w:r>
      <w:hyperlink r:id="rId56" w:tooltip="Lębork" w:history="1">
        <w:r w:rsidRPr="007F64A8">
          <w:rPr>
            <w:rFonts w:ascii="Times New Roman" w:eastAsia="Times New Roman" w:hAnsi="Times New Roman" w:cs="Times New Roman"/>
            <w:sz w:val="24"/>
            <w:szCs w:val="24"/>
            <w:lang w:eastAsia="pl-PL"/>
          </w:rPr>
          <w:t>Lęborku</w:t>
        </w:r>
      </w:hyperlink>
      <w:r w:rsidRPr="007F64A8">
        <w:rPr>
          <w:rFonts w:ascii="Times New Roman" w:eastAsia="Times New Roman" w:hAnsi="Times New Roman" w:cs="Times New Roman"/>
          <w:sz w:val="24"/>
          <w:szCs w:val="24"/>
          <w:lang w:eastAsia="pl-PL"/>
        </w:rPr>
        <w:t>. Jest to niezwykła lokalna ciekawostka, związana z patronem miasta oraz parafii - Św. Jakubem.</w:t>
      </w:r>
    </w:p>
    <w:p w:rsidR="0044683E" w:rsidRPr="007F64A8" w:rsidRDefault="0044683E" w:rsidP="00F50D4D">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Wystawa zawiera fotografie oraz ciekawe opisy dotyczące bardziej lub mniej znanych Jakubów, poczynając od patrona parafii Św. Jakuba zwanego Starszym, a na Kubusiu Puchatku kończąc.</w:t>
      </w:r>
    </w:p>
    <w:p w:rsidR="0044683E"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 xml:space="preserve">W lęborskiej  jakubowej galerii znalazły się też  informacje o Jakubie Szeli, Jakubie Wujku, Diego </w:t>
      </w:r>
      <w:proofErr w:type="spellStart"/>
      <w:r w:rsidRPr="007F64A8">
        <w:rPr>
          <w:rFonts w:ascii="Times New Roman" w:eastAsia="Times New Roman" w:hAnsi="Times New Roman" w:cs="Times New Roman"/>
          <w:sz w:val="24"/>
          <w:szCs w:val="24"/>
          <w:lang w:eastAsia="pl-PL"/>
        </w:rPr>
        <w:t>Velazquez</w:t>
      </w:r>
      <w:proofErr w:type="spellEnd"/>
      <w:r w:rsidRPr="007F64A8">
        <w:rPr>
          <w:rFonts w:ascii="Times New Roman" w:eastAsia="Times New Roman" w:hAnsi="Times New Roman" w:cs="Times New Roman"/>
          <w:sz w:val="24"/>
          <w:szCs w:val="24"/>
          <w:lang w:eastAsia="pl-PL"/>
        </w:rPr>
        <w:t xml:space="preserve">, Casanovie, </w:t>
      </w:r>
      <w:proofErr w:type="spellStart"/>
      <w:r w:rsidRPr="007F64A8">
        <w:rPr>
          <w:rFonts w:ascii="Times New Roman" w:eastAsia="Times New Roman" w:hAnsi="Times New Roman" w:cs="Times New Roman"/>
          <w:sz w:val="24"/>
          <w:szCs w:val="24"/>
          <w:lang w:eastAsia="pl-PL"/>
        </w:rPr>
        <w:t>Jakube</w:t>
      </w:r>
      <w:proofErr w:type="spellEnd"/>
      <w:r w:rsidRPr="007F64A8">
        <w:rPr>
          <w:rFonts w:ascii="Times New Roman" w:eastAsia="Times New Roman" w:hAnsi="Times New Roman" w:cs="Times New Roman"/>
          <w:sz w:val="24"/>
          <w:szCs w:val="24"/>
          <w:lang w:eastAsia="pl-PL"/>
        </w:rPr>
        <w:t xml:space="preserve"> Grimm, Jakubie Wejherze, James Joyce, Kubie Rozpruwaczu, Giacomo Puccini, James Deanie, Diego Maradonie, Kubusiu Fataliście i Lordzie Jimie. Podobno Jakubem był też James Bond </w:t>
      </w:r>
      <w:proofErr w:type="spellStart"/>
      <w:r w:rsidRPr="007F64A8">
        <w:rPr>
          <w:rFonts w:ascii="Times New Roman" w:eastAsia="Times New Roman" w:hAnsi="Times New Roman" w:cs="Times New Roman"/>
          <w:sz w:val="24"/>
          <w:szCs w:val="24"/>
          <w:lang w:eastAsia="pl-PL"/>
        </w:rPr>
        <w:t>agent</w:t>
      </w:r>
      <w:proofErr w:type="spellEnd"/>
      <w:r w:rsidRPr="007F64A8">
        <w:rPr>
          <w:rFonts w:ascii="Times New Roman" w:eastAsia="Times New Roman" w:hAnsi="Times New Roman" w:cs="Times New Roman"/>
          <w:sz w:val="24"/>
          <w:szCs w:val="24"/>
          <w:lang w:eastAsia="pl-PL"/>
        </w:rPr>
        <w:t xml:space="preserve"> 007 i Zorro! Galeria jest ogólnie dostępna przy ul. </w:t>
      </w:r>
      <w:proofErr w:type="spellStart"/>
      <w:r w:rsidRPr="007F64A8">
        <w:rPr>
          <w:rFonts w:ascii="Times New Roman" w:eastAsia="Times New Roman" w:hAnsi="Times New Roman" w:cs="Times New Roman"/>
          <w:sz w:val="24"/>
          <w:szCs w:val="24"/>
          <w:lang w:eastAsia="pl-PL"/>
        </w:rPr>
        <w:t>Derdowskiego</w:t>
      </w:r>
      <w:proofErr w:type="spellEnd"/>
      <w:r w:rsidRPr="007F64A8">
        <w:rPr>
          <w:rFonts w:ascii="Times New Roman" w:eastAsia="Times New Roman" w:hAnsi="Times New Roman" w:cs="Times New Roman"/>
          <w:sz w:val="24"/>
          <w:szCs w:val="24"/>
          <w:lang w:eastAsia="pl-PL"/>
        </w:rPr>
        <w:t>.</w:t>
      </w:r>
    </w:p>
    <w:p w:rsidR="00F50D4D" w:rsidRPr="007F64A8" w:rsidRDefault="00F50D4D"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44683E" w:rsidRPr="007F64A8" w:rsidRDefault="0044683E"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7F64A8">
        <w:rPr>
          <w:rFonts w:ascii="Times New Roman" w:eastAsia="Times New Roman" w:hAnsi="Times New Roman" w:cs="Times New Roman"/>
          <w:b/>
          <w:sz w:val="24"/>
          <w:szCs w:val="24"/>
          <w:lang w:eastAsia="pl-PL"/>
        </w:rPr>
        <w:t>9. Ratusz Miejski</w:t>
      </w:r>
    </w:p>
    <w:p w:rsidR="0044683E" w:rsidRPr="007F64A8" w:rsidRDefault="0044683E" w:rsidP="00F50D4D">
      <w:pPr>
        <w:shd w:val="clear" w:color="auto" w:fill="FFFFFF"/>
        <w:spacing w:after="0" w:line="240" w:lineRule="auto"/>
        <w:jc w:val="center"/>
        <w:rPr>
          <w:rFonts w:ascii="Times New Roman" w:eastAsia="Times New Roman" w:hAnsi="Times New Roman" w:cs="Times New Roman"/>
          <w:b/>
          <w:sz w:val="24"/>
          <w:szCs w:val="24"/>
          <w:lang w:eastAsia="pl-PL"/>
        </w:rPr>
      </w:pPr>
      <w:r w:rsidRPr="007F64A8">
        <w:rPr>
          <w:rFonts w:ascii="Times New Roman" w:hAnsi="Times New Roman" w:cs="Times New Roman"/>
          <w:noProof/>
          <w:sz w:val="24"/>
          <w:szCs w:val="24"/>
          <w:lang w:eastAsia="pl-PL"/>
        </w:rPr>
        <w:drawing>
          <wp:inline distT="0" distB="0" distL="0" distR="0">
            <wp:extent cx="4221021" cy="3164147"/>
            <wp:effectExtent l="19050" t="0" r="8079" b="0"/>
            <wp:docPr id="353" name="Obraz 353" descr="https://static.polskieszlaki.pl/zdjecia/wycieczki/2014-09/ratusz-w-leborku-24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static.polskieszlaki.pl/zdjecia/wycieczki/2014-09/ratusz-w-leborku-242863.jpg"/>
                    <pic:cNvPicPr>
                      <a:picLocks noChangeAspect="1" noChangeArrowheads="1"/>
                    </pic:cNvPicPr>
                  </pic:nvPicPr>
                  <pic:blipFill>
                    <a:blip r:embed="rId57" cstate="print"/>
                    <a:srcRect/>
                    <a:stretch>
                      <a:fillRect/>
                    </a:stretch>
                  </pic:blipFill>
                  <pic:spPr bwMode="auto">
                    <a:xfrm>
                      <a:off x="0" y="0"/>
                      <a:ext cx="4217815" cy="3161744"/>
                    </a:xfrm>
                    <a:prstGeom prst="rect">
                      <a:avLst/>
                    </a:prstGeom>
                    <a:noFill/>
                    <a:ln w="9525">
                      <a:noFill/>
                      <a:miter lim="800000"/>
                      <a:headEnd/>
                      <a:tailEnd/>
                    </a:ln>
                  </pic:spPr>
                </pic:pic>
              </a:graphicData>
            </a:graphic>
          </wp:inline>
        </w:drawing>
      </w:r>
    </w:p>
    <w:p w:rsidR="0044683E" w:rsidRPr="007F64A8"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lastRenderedPageBreak/>
        <w:t>Piękny, neogotycki Ratusz Miejski w </w:t>
      </w:r>
      <w:hyperlink r:id="rId58"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pochodzi z 1900 roku. Wyglądem nieco przypomina zamek, a nawiązuje nieco do starego ratusza rozebranego w 1874 roku.</w:t>
      </w:r>
    </w:p>
    <w:p w:rsidR="0044683E" w:rsidRPr="007F64A8" w:rsidRDefault="0044683E" w:rsidP="00EE5975">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Ratuszowe wnętrza zachowały dawny wystrój. Najbardziej reprezentacyjnym pomieszczeniem jest tutaj Sala Rajców z drewnianym, belkowanym sufitem i pięknymi witrażami ufundowanym przez miejscową szlachtę rodową.</w:t>
      </w:r>
    </w:p>
    <w:p w:rsidR="0044683E" w:rsidRPr="007F64A8"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Przed wojną w Ratuszu mieściła się Miejska Kasa Oszczędnościowa, a obecnie jest to siedziba władz miasta. Na murach ratusza zawieszony jest </w:t>
      </w:r>
      <w:hyperlink r:id="rId59" w:tooltip="Pręt chełmiński w Lęborku" w:history="1">
        <w:r w:rsidRPr="007F64A8">
          <w:rPr>
            <w:rFonts w:ascii="Times New Roman" w:eastAsia="Times New Roman" w:hAnsi="Times New Roman" w:cs="Times New Roman"/>
            <w:sz w:val="24"/>
            <w:szCs w:val="24"/>
            <w:lang w:eastAsia="pl-PL"/>
          </w:rPr>
          <w:t>pręt chełmiński</w:t>
        </w:r>
      </w:hyperlink>
      <w:r w:rsidRPr="007F64A8">
        <w:rPr>
          <w:rFonts w:ascii="Times New Roman" w:eastAsia="Times New Roman" w:hAnsi="Times New Roman" w:cs="Times New Roman"/>
          <w:sz w:val="24"/>
          <w:szCs w:val="24"/>
          <w:lang w:eastAsia="pl-PL"/>
        </w:rPr>
        <w:t> mierzący 4,3266 m.</w:t>
      </w:r>
    </w:p>
    <w:p w:rsidR="0044683E" w:rsidRPr="007F64A8"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44683E" w:rsidRPr="00EE5975" w:rsidRDefault="0044683E" w:rsidP="007F64A8">
      <w:pPr>
        <w:shd w:val="clear" w:color="auto" w:fill="FFFFFF"/>
        <w:spacing w:after="0" w:line="240" w:lineRule="auto"/>
        <w:jc w:val="both"/>
        <w:rPr>
          <w:rFonts w:ascii="Times New Roman" w:eastAsia="Times New Roman" w:hAnsi="Times New Roman" w:cs="Times New Roman"/>
          <w:b/>
          <w:sz w:val="24"/>
          <w:szCs w:val="24"/>
          <w:lang w:eastAsia="pl-PL"/>
        </w:rPr>
      </w:pPr>
      <w:r w:rsidRPr="00EE5975">
        <w:rPr>
          <w:rFonts w:ascii="Times New Roman" w:eastAsia="Times New Roman" w:hAnsi="Times New Roman" w:cs="Times New Roman"/>
          <w:b/>
          <w:sz w:val="24"/>
          <w:szCs w:val="24"/>
          <w:lang w:eastAsia="pl-PL"/>
        </w:rPr>
        <w:t xml:space="preserve">10. Kościół p.w. NMP </w:t>
      </w:r>
    </w:p>
    <w:p w:rsidR="0044683E" w:rsidRPr="007F64A8" w:rsidRDefault="0044683E" w:rsidP="00EE5975">
      <w:pPr>
        <w:shd w:val="clear" w:color="auto" w:fill="FFFFFF"/>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058387" cy="2710561"/>
            <wp:effectExtent l="19050" t="0" r="0" b="0"/>
            <wp:docPr id="356" name="Obraz 356" descr="https://pomorskie.travel/image/journal/article?img_id=324160&amp;t=154220443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pomorskie.travel/image/journal/article?img_id=324160&amp;t=1542204435046"/>
                    <pic:cNvPicPr>
                      <a:picLocks noChangeAspect="1" noChangeArrowheads="1"/>
                    </pic:cNvPicPr>
                  </pic:nvPicPr>
                  <pic:blipFill>
                    <a:blip r:embed="rId60" cstate="print"/>
                    <a:srcRect/>
                    <a:stretch>
                      <a:fillRect/>
                    </a:stretch>
                  </pic:blipFill>
                  <pic:spPr bwMode="auto">
                    <a:xfrm>
                      <a:off x="0" y="0"/>
                      <a:ext cx="4060830" cy="2712192"/>
                    </a:xfrm>
                    <a:prstGeom prst="rect">
                      <a:avLst/>
                    </a:prstGeom>
                    <a:noFill/>
                    <a:ln w="9525">
                      <a:noFill/>
                      <a:miter lim="800000"/>
                      <a:headEnd/>
                      <a:tailEnd/>
                    </a:ln>
                  </pic:spPr>
                </pic:pic>
              </a:graphicData>
            </a:graphic>
          </wp:inline>
        </w:drawing>
      </w:r>
    </w:p>
    <w:p w:rsidR="0044683E" w:rsidRDefault="0044683E" w:rsidP="007F64A8">
      <w:pPr>
        <w:shd w:val="clear" w:color="auto" w:fill="FFFFFF"/>
        <w:spacing w:after="0" w:line="240" w:lineRule="auto"/>
        <w:jc w:val="both"/>
        <w:rPr>
          <w:rFonts w:ascii="Times New Roman" w:hAnsi="Times New Roman" w:cs="Times New Roman"/>
          <w:sz w:val="24"/>
          <w:szCs w:val="24"/>
        </w:rPr>
      </w:pPr>
      <w:r w:rsidRPr="007F64A8">
        <w:rPr>
          <w:rFonts w:ascii="Times New Roman" w:hAnsi="Times New Roman" w:cs="Times New Roman"/>
          <w:sz w:val="24"/>
          <w:szCs w:val="24"/>
        </w:rPr>
        <w:t>Ta orientowana budowla wzniesiono w stylu neogotyckim, to dawny zbór protestancki zbudowany około 1870 roku, który pierwotnie nosił wezwanie Salwatora (Zbawiciela). Składa się ona z potężnego korpusu, zwieńczonego od zachodu wieżą, a także z pięciobocznego prezbiterium przyległego do nawy środkowej. Nad głównym portalem, umieszczonym od strony zachodniej, uwagę zwraca niewielki medalion z rzeźbą głowy Zbawiciela. Wnętrze kościoła zdobią typowe dla zborów ewangelickich empory, które wstawione do naw bocznych, obejmujące trzy przęsła i od zachodu połączone są w jedną całość emporą muzyczną.</w:t>
      </w:r>
    </w:p>
    <w:p w:rsidR="00EE5975" w:rsidRPr="007F64A8" w:rsidRDefault="00EE5975" w:rsidP="007F64A8">
      <w:pPr>
        <w:shd w:val="clear" w:color="auto" w:fill="FFFFFF"/>
        <w:spacing w:after="0" w:line="240" w:lineRule="auto"/>
        <w:jc w:val="both"/>
        <w:rPr>
          <w:rFonts w:ascii="Times New Roman" w:eastAsia="Times New Roman" w:hAnsi="Times New Roman" w:cs="Times New Roman"/>
          <w:sz w:val="24"/>
          <w:szCs w:val="24"/>
          <w:lang w:eastAsia="pl-PL"/>
        </w:rPr>
      </w:pPr>
    </w:p>
    <w:p w:rsidR="0044683E" w:rsidRPr="00EE5975" w:rsidRDefault="0044683E" w:rsidP="007F64A8">
      <w:pPr>
        <w:spacing w:after="0" w:line="240" w:lineRule="auto"/>
        <w:jc w:val="both"/>
        <w:rPr>
          <w:rFonts w:ascii="Times New Roman" w:eastAsia="Times New Roman" w:hAnsi="Times New Roman" w:cs="Times New Roman"/>
          <w:b/>
          <w:sz w:val="24"/>
          <w:szCs w:val="24"/>
          <w:lang w:eastAsia="pl-PL"/>
        </w:rPr>
      </w:pPr>
      <w:r w:rsidRPr="00EE5975">
        <w:rPr>
          <w:rFonts w:ascii="Times New Roman" w:eastAsia="Times New Roman" w:hAnsi="Times New Roman" w:cs="Times New Roman"/>
          <w:b/>
          <w:sz w:val="24"/>
          <w:szCs w:val="24"/>
          <w:lang w:eastAsia="pl-PL"/>
        </w:rPr>
        <w:t xml:space="preserve">11. </w:t>
      </w:r>
      <w:hyperlink r:id="rId61" w:tooltip="Ścieżka Śladami średniowiecza w Lęborku" w:history="1">
        <w:r w:rsidRPr="00EE5975">
          <w:rPr>
            <w:rFonts w:ascii="Times New Roman" w:eastAsia="Times New Roman" w:hAnsi="Times New Roman" w:cs="Times New Roman"/>
            <w:b/>
            <w:sz w:val="24"/>
            <w:szCs w:val="24"/>
            <w:lang w:eastAsia="pl-PL"/>
          </w:rPr>
          <w:t>Śladami średniowiecza</w:t>
        </w:r>
      </w:hyperlink>
      <w:r w:rsidRPr="00EE5975">
        <w:rPr>
          <w:rFonts w:ascii="Times New Roman" w:eastAsia="Times New Roman" w:hAnsi="Times New Roman" w:cs="Times New Roman"/>
          <w:b/>
          <w:sz w:val="24"/>
          <w:szCs w:val="24"/>
          <w:lang w:eastAsia="pl-PL"/>
        </w:rPr>
        <w:t>, ul. Basztowa i inne - ścieżka wśród murów miejskich i zabytków</w:t>
      </w:r>
    </w:p>
    <w:p w:rsidR="0044683E" w:rsidRPr="007F64A8" w:rsidRDefault="0044683E" w:rsidP="00EE5975">
      <w:pPr>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lastRenderedPageBreak/>
        <w:drawing>
          <wp:inline distT="0" distB="0" distL="0" distR="0">
            <wp:extent cx="4241014" cy="3179135"/>
            <wp:effectExtent l="19050" t="0" r="7136" b="0"/>
            <wp:docPr id="359" name="Obraz 359" descr="https://static.polskieszlaki.pl/zdjecia/wycieczki/2014-09/sciezka-sladami-sredniowiecza-w-leborku-24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static.polskieszlaki.pl/zdjecia/wycieczki/2014-09/sciezka-sladami-sredniowiecza-w-leborku-242862.jpg"/>
                    <pic:cNvPicPr>
                      <a:picLocks noChangeAspect="1" noChangeArrowheads="1"/>
                    </pic:cNvPicPr>
                  </pic:nvPicPr>
                  <pic:blipFill>
                    <a:blip r:embed="rId62" cstate="print"/>
                    <a:srcRect/>
                    <a:stretch>
                      <a:fillRect/>
                    </a:stretch>
                  </pic:blipFill>
                  <pic:spPr bwMode="auto">
                    <a:xfrm>
                      <a:off x="0" y="0"/>
                      <a:ext cx="4242500" cy="3180249"/>
                    </a:xfrm>
                    <a:prstGeom prst="rect">
                      <a:avLst/>
                    </a:prstGeom>
                    <a:noFill/>
                    <a:ln w="9525">
                      <a:noFill/>
                      <a:miter lim="800000"/>
                      <a:headEnd/>
                      <a:tailEnd/>
                    </a:ln>
                  </pic:spPr>
                </pic:pic>
              </a:graphicData>
            </a:graphic>
          </wp:inline>
        </w:drawing>
      </w:r>
    </w:p>
    <w:p w:rsidR="0044683E" w:rsidRPr="007F64A8" w:rsidRDefault="0044683E" w:rsidP="007F64A8">
      <w:pPr>
        <w:spacing w:after="0" w:line="240" w:lineRule="auto"/>
        <w:jc w:val="both"/>
        <w:rPr>
          <w:rFonts w:ascii="Times New Roman" w:eastAsia="Times New Roman" w:hAnsi="Times New Roman" w:cs="Times New Roman"/>
          <w:sz w:val="24"/>
          <w:szCs w:val="24"/>
          <w:lang w:eastAsia="pl-PL"/>
        </w:rPr>
      </w:pPr>
    </w:p>
    <w:p w:rsidR="00EE5975" w:rsidRDefault="0044683E" w:rsidP="00EE5975">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Ścieżka turystyczna "Śladami średniowiecza" w </w:t>
      </w:r>
      <w:hyperlink r:id="rId63"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wiedzie wzdłuż dawnych </w:t>
      </w:r>
      <w:hyperlink r:id="rId64" w:tooltip="Mury miejskie w Lęborku" w:history="1">
        <w:r w:rsidRPr="007F64A8">
          <w:rPr>
            <w:rFonts w:ascii="Times New Roman" w:eastAsia="Times New Roman" w:hAnsi="Times New Roman" w:cs="Times New Roman"/>
            <w:sz w:val="24"/>
            <w:szCs w:val="24"/>
            <w:lang w:eastAsia="pl-PL"/>
          </w:rPr>
          <w:t>murów obronnych</w:t>
        </w:r>
      </w:hyperlink>
      <w:r w:rsidRPr="007F64A8">
        <w:rPr>
          <w:rFonts w:ascii="Times New Roman" w:eastAsia="Times New Roman" w:hAnsi="Times New Roman" w:cs="Times New Roman"/>
          <w:sz w:val="24"/>
          <w:szCs w:val="24"/>
          <w:lang w:eastAsia="pl-PL"/>
        </w:rPr>
        <w:t> i obiektów zabytkowych miasta. Jest doskonale zobrazowana i przedstawiona na tablicach informacyjnych w centrum miasta.</w:t>
      </w:r>
    </w:p>
    <w:p w:rsidR="0044683E" w:rsidRPr="007F64A8" w:rsidRDefault="0044683E" w:rsidP="00EE5975">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Wędrując średniowieczną trasą mijamy między innymi </w:t>
      </w:r>
      <w:hyperlink r:id="rId65" w:tooltip="Sanktuarium Św. Jakuba w Lęborku" w:history="1">
        <w:r w:rsidRPr="007F64A8">
          <w:rPr>
            <w:rFonts w:ascii="Times New Roman" w:eastAsia="Times New Roman" w:hAnsi="Times New Roman" w:cs="Times New Roman"/>
            <w:sz w:val="24"/>
            <w:szCs w:val="24"/>
            <w:lang w:eastAsia="pl-PL"/>
          </w:rPr>
          <w:t>Sanktuarium św. Jakuba</w:t>
        </w:r>
      </w:hyperlink>
      <w:r w:rsidRPr="007F64A8">
        <w:rPr>
          <w:rFonts w:ascii="Times New Roman" w:eastAsia="Times New Roman" w:hAnsi="Times New Roman" w:cs="Times New Roman"/>
          <w:sz w:val="24"/>
          <w:szCs w:val="24"/>
          <w:lang w:eastAsia="pl-PL"/>
        </w:rPr>
        <w:t>, </w:t>
      </w:r>
      <w:hyperlink r:id="rId66" w:tooltip="Baszta nr 24 w Lęborku" w:history="1">
        <w:r w:rsidRPr="007F64A8">
          <w:rPr>
            <w:rFonts w:ascii="Times New Roman" w:eastAsia="Times New Roman" w:hAnsi="Times New Roman" w:cs="Times New Roman"/>
            <w:sz w:val="24"/>
            <w:szCs w:val="24"/>
            <w:lang w:eastAsia="pl-PL"/>
          </w:rPr>
          <w:t>Basztę Oszkloną</w:t>
        </w:r>
      </w:hyperlink>
      <w:r w:rsidRPr="007F64A8">
        <w:rPr>
          <w:rFonts w:ascii="Times New Roman" w:eastAsia="Times New Roman" w:hAnsi="Times New Roman" w:cs="Times New Roman"/>
          <w:sz w:val="24"/>
          <w:szCs w:val="24"/>
          <w:lang w:eastAsia="pl-PL"/>
        </w:rPr>
        <w:t>, </w:t>
      </w:r>
      <w:hyperlink r:id="rId67" w:tooltip="Baszta Bluszczowa w Lęborku" w:history="1">
        <w:r w:rsidRPr="007F64A8">
          <w:rPr>
            <w:rFonts w:ascii="Times New Roman" w:eastAsia="Times New Roman" w:hAnsi="Times New Roman" w:cs="Times New Roman"/>
            <w:sz w:val="24"/>
            <w:szCs w:val="24"/>
            <w:lang w:eastAsia="pl-PL"/>
          </w:rPr>
          <w:t>Basztę Bluszczową</w:t>
        </w:r>
      </w:hyperlink>
      <w:r w:rsidRPr="007F64A8">
        <w:rPr>
          <w:rFonts w:ascii="Times New Roman" w:eastAsia="Times New Roman" w:hAnsi="Times New Roman" w:cs="Times New Roman"/>
          <w:sz w:val="24"/>
          <w:szCs w:val="24"/>
          <w:lang w:eastAsia="pl-PL"/>
        </w:rPr>
        <w:t>, </w:t>
      </w:r>
      <w:hyperlink r:id="rId68" w:tooltip="Baszta nr 27 w Lęborku" w:history="1">
        <w:r w:rsidRPr="007F64A8">
          <w:rPr>
            <w:rFonts w:ascii="Times New Roman" w:eastAsia="Times New Roman" w:hAnsi="Times New Roman" w:cs="Times New Roman"/>
            <w:sz w:val="24"/>
            <w:szCs w:val="24"/>
            <w:lang w:eastAsia="pl-PL"/>
          </w:rPr>
          <w:t>Basztę nr 27</w:t>
        </w:r>
      </w:hyperlink>
      <w:r w:rsidRPr="007F64A8">
        <w:rPr>
          <w:rFonts w:ascii="Times New Roman" w:eastAsia="Times New Roman" w:hAnsi="Times New Roman" w:cs="Times New Roman"/>
          <w:sz w:val="24"/>
          <w:szCs w:val="24"/>
          <w:lang w:eastAsia="pl-PL"/>
        </w:rPr>
        <w:t>, Basztę Bractwa Rycerskiego, </w:t>
      </w:r>
      <w:hyperlink r:id="rId69" w:tooltip="Baszta Kwadratowa w Lęborku" w:history="1">
        <w:r w:rsidRPr="007F64A8">
          <w:rPr>
            <w:rFonts w:ascii="Times New Roman" w:eastAsia="Times New Roman" w:hAnsi="Times New Roman" w:cs="Times New Roman"/>
            <w:sz w:val="24"/>
            <w:szCs w:val="24"/>
            <w:lang w:eastAsia="pl-PL"/>
          </w:rPr>
          <w:t>Basztę kwadratową</w:t>
        </w:r>
      </w:hyperlink>
      <w:r w:rsidRPr="007F64A8">
        <w:rPr>
          <w:rFonts w:ascii="Times New Roman" w:eastAsia="Times New Roman" w:hAnsi="Times New Roman" w:cs="Times New Roman"/>
          <w:sz w:val="24"/>
          <w:szCs w:val="24"/>
          <w:lang w:eastAsia="pl-PL"/>
        </w:rPr>
        <w:t>, </w:t>
      </w:r>
      <w:hyperlink r:id="rId70" w:tooltip="Ratusz w Lęborku" w:history="1">
        <w:r w:rsidRPr="007F64A8">
          <w:rPr>
            <w:rFonts w:ascii="Times New Roman" w:eastAsia="Times New Roman" w:hAnsi="Times New Roman" w:cs="Times New Roman"/>
            <w:sz w:val="24"/>
            <w:szCs w:val="24"/>
            <w:lang w:eastAsia="pl-PL"/>
          </w:rPr>
          <w:t>Ratusz Miejski</w:t>
        </w:r>
      </w:hyperlink>
      <w:r w:rsidRPr="007F64A8">
        <w:rPr>
          <w:rFonts w:ascii="Times New Roman" w:eastAsia="Times New Roman" w:hAnsi="Times New Roman" w:cs="Times New Roman"/>
          <w:sz w:val="24"/>
          <w:szCs w:val="24"/>
          <w:lang w:eastAsia="pl-PL"/>
        </w:rPr>
        <w:t>, </w:t>
      </w:r>
      <w:hyperlink r:id="rId71" w:tooltip="Dom Paula Nipkowa w Lęborku" w:history="1">
        <w:r w:rsidRPr="007F64A8">
          <w:rPr>
            <w:rFonts w:ascii="Times New Roman" w:eastAsia="Times New Roman" w:hAnsi="Times New Roman" w:cs="Times New Roman"/>
            <w:sz w:val="24"/>
            <w:szCs w:val="24"/>
            <w:lang w:eastAsia="pl-PL"/>
          </w:rPr>
          <w:t xml:space="preserve">Dom Paula </w:t>
        </w:r>
        <w:proofErr w:type="spellStart"/>
        <w:r w:rsidRPr="007F64A8">
          <w:rPr>
            <w:rFonts w:ascii="Times New Roman" w:eastAsia="Times New Roman" w:hAnsi="Times New Roman" w:cs="Times New Roman"/>
            <w:sz w:val="24"/>
            <w:szCs w:val="24"/>
            <w:lang w:eastAsia="pl-PL"/>
          </w:rPr>
          <w:t>Nipkowa</w:t>
        </w:r>
        <w:proofErr w:type="spellEnd"/>
      </w:hyperlink>
      <w:r w:rsidRPr="007F64A8">
        <w:rPr>
          <w:rFonts w:ascii="Times New Roman" w:eastAsia="Times New Roman" w:hAnsi="Times New Roman" w:cs="Times New Roman"/>
          <w:sz w:val="24"/>
          <w:szCs w:val="24"/>
          <w:lang w:eastAsia="pl-PL"/>
        </w:rPr>
        <w:t>, </w:t>
      </w:r>
      <w:hyperlink r:id="rId72" w:tooltip="Młyn i dom młynarza w Lęborku" w:history="1">
        <w:r w:rsidRPr="007F64A8">
          <w:rPr>
            <w:rFonts w:ascii="Times New Roman" w:eastAsia="Times New Roman" w:hAnsi="Times New Roman" w:cs="Times New Roman"/>
            <w:sz w:val="24"/>
            <w:szCs w:val="24"/>
            <w:lang w:eastAsia="pl-PL"/>
          </w:rPr>
          <w:t>Dom Młynarza</w:t>
        </w:r>
      </w:hyperlink>
      <w:r w:rsidRPr="007F64A8">
        <w:rPr>
          <w:rFonts w:ascii="Times New Roman" w:eastAsia="Times New Roman" w:hAnsi="Times New Roman" w:cs="Times New Roman"/>
          <w:sz w:val="24"/>
          <w:szCs w:val="24"/>
          <w:lang w:eastAsia="pl-PL"/>
        </w:rPr>
        <w:t>, </w:t>
      </w:r>
      <w:hyperlink r:id="rId73" w:tooltip="Spichlerz Solny w Lęborku" w:history="1">
        <w:r w:rsidRPr="007F64A8">
          <w:rPr>
            <w:rFonts w:ascii="Times New Roman" w:eastAsia="Times New Roman" w:hAnsi="Times New Roman" w:cs="Times New Roman"/>
            <w:sz w:val="24"/>
            <w:szCs w:val="24"/>
            <w:lang w:eastAsia="pl-PL"/>
          </w:rPr>
          <w:t>spichlerz solny</w:t>
        </w:r>
      </w:hyperlink>
      <w:r w:rsidRPr="007F64A8">
        <w:rPr>
          <w:rFonts w:ascii="Times New Roman" w:eastAsia="Times New Roman" w:hAnsi="Times New Roman" w:cs="Times New Roman"/>
          <w:sz w:val="24"/>
          <w:szCs w:val="24"/>
          <w:lang w:eastAsia="pl-PL"/>
        </w:rPr>
        <w:t> i dawny </w:t>
      </w:r>
      <w:hyperlink r:id="rId74" w:tooltip="Zamek w Lęborku" w:history="1">
        <w:r w:rsidRPr="007F64A8">
          <w:rPr>
            <w:rFonts w:ascii="Times New Roman" w:eastAsia="Times New Roman" w:hAnsi="Times New Roman" w:cs="Times New Roman"/>
            <w:sz w:val="24"/>
            <w:szCs w:val="24"/>
            <w:lang w:eastAsia="pl-PL"/>
          </w:rPr>
          <w:t>zamek krzyżacki</w:t>
        </w:r>
      </w:hyperlink>
      <w:r w:rsidRPr="007F64A8">
        <w:rPr>
          <w:rFonts w:ascii="Times New Roman" w:eastAsia="Times New Roman" w:hAnsi="Times New Roman" w:cs="Times New Roman"/>
          <w:sz w:val="24"/>
          <w:szCs w:val="24"/>
          <w:lang w:eastAsia="pl-PL"/>
        </w:rPr>
        <w:t>.</w:t>
      </w:r>
    </w:p>
    <w:p w:rsidR="0044683E" w:rsidRPr="007F64A8" w:rsidRDefault="0044683E"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Większość obiektów jest wspaniale zrekonstruowana, odnowiona i opisana lub oznakowana, co czyni trasę jeszcze bardziej interesującą i godną polecenia na spacer po mieście.</w:t>
      </w:r>
    </w:p>
    <w:p w:rsidR="0044683E" w:rsidRPr="00EE5975" w:rsidRDefault="0044683E" w:rsidP="007F64A8">
      <w:pPr>
        <w:spacing w:after="0" w:line="240" w:lineRule="auto"/>
        <w:jc w:val="both"/>
        <w:rPr>
          <w:rFonts w:ascii="Times New Roman" w:eastAsia="Times New Roman" w:hAnsi="Times New Roman" w:cs="Times New Roman"/>
          <w:b/>
          <w:sz w:val="24"/>
          <w:szCs w:val="24"/>
          <w:lang w:eastAsia="pl-PL"/>
        </w:rPr>
      </w:pPr>
    </w:p>
    <w:p w:rsidR="0044683E" w:rsidRPr="00EE5975" w:rsidRDefault="0044683E" w:rsidP="007F64A8">
      <w:pPr>
        <w:spacing w:after="0" w:line="240" w:lineRule="auto"/>
        <w:jc w:val="both"/>
        <w:rPr>
          <w:rFonts w:ascii="Times New Roman" w:eastAsia="Times New Roman" w:hAnsi="Times New Roman" w:cs="Times New Roman"/>
          <w:b/>
          <w:sz w:val="24"/>
          <w:szCs w:val="24"/>
          <w:lang w:eastAsia="pl-PL"/>
        </w:rPr>
      </w:pPr>
      <w:r w:rsidRPr="00EE5975">
        <w:rPr>
          <w:rFonts w:ascii="Times New Roman" w:eastAsia="Times New Roman" w:hAnsi="Times New Roman" w:cs="Times New Roman"/>
          <w:b/>
          <w:sz w:val="24"/>
          <w:szCs w:val="24"/>
          <w:lang w:eastAsia="pl-PL"/>
        </w:rPr>
        <w:t xml:space="preserve">12. </w:t>
      </w:r>
      <w:hyperlink r:id="rId75" w:tooltip="Spichlerz Solny w Lęborku" w:history="1">
        <w:r w:rsidRPr="00EE5975">
          <w:rPr>
            <w:rFonts w:ascii="Times New Roman" w:eastAsia="Times New Roman" w:hAnsi="Times New Roman" w:cs="Times New Roman"/>
            <w:b/>
            <w:sz w:val="24"/>
            <w:szCs w:val="24"/>
            <w:lang w:eastAsia="pl-PL"/>
          </w:rPr>
          <w:t>Spichlerz Solny</w:t>
        </w:r>
      </w:hyperlink>
      <w:r w:rsidRPr="00EE5975">
        <w:rPr>
          <w:rFonts w:ascii="Times New Roman" w:eastAsia="Times New Roman" w:hAnsi="Times New Roman" w:cs="Times New Roman"/>
          <w:b/>
          <w:sz w:val="24"/>
          <w:szCs w:val="24"/>
          <w:lang w:eastAsia="pl-PL"/>
        </w:rPr>
        <w:t xml:space="preserve">, ul. Młynarska 24 - dawny krzyżacki </w:t>
      </w:r>
      <w:proofErr w:type="spellStart"/>
      <w:r w:rsidRPr="00EE5975">
        <w:rPr>
          <w:rFonts w:ascii="Times New Roman" w:eastAsia="Times New Roman" w:hAnsi="Times New Roman" w:cs="Times New Roman"/>
          <w:b/>
          <w:sz w:val="24"/>
          <w:szCs w:val="24"/>
          <w:lang w:eastAsia="pl-PL"/>
        </w:rPr>
        <w:t>spichlerz</w:t>
      </w:r>
      <w:proofErr w:type="spellEnd"/>
    </w:p>
    <w:p w:rsidR="0044683E" w:rsidRPr="007F64A8" w:rsidRDefault="007F64A8" w:rsidP="00EE5975">
      <w:pPr>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lastRenderedPageBreak/>
        <w:drawing>
          <wp:inline distT="0" distB="0" distL="0" distR="0">
            <wp:extent cx="4255199" cy="3189768"/>
            <wp:effectExtent l="19050" t="0" r="0" b="0"/>
            <wp:docPr id="369" name="Obraz 369" descr="https://static.polskieszlaki.pl/zdjecia/wycieczki/2014-09/spichlerz-solny-w-leborku-1-141121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static.polskieszlaki.pl/zdjecia/wycieczki/2014-09/spichlerz-solny-w-leborku-1-1411219372.jpg"/>
                    <pic:cNvPicPr>
                      <a:picLocks noChangeAspect="1" noChangeArrowheads="1"/>
                    </pic:cNvPicPr>
                  </pic:nvPicPr>
                  <pic:blipFill>
                    <a:blip r:embed="rId76" cstate="print"/>
                    <a:srcRect/>
                    <a:stretch>
                      <a:fillRect/>
                    </a:stretch>
                  </pic:blipFill>
                  <pic:spPr bwMode="auto">
                    <a:xfrm>
                      <a:off x="0" y="0"/>
                      <a:ext cx="4256690" cy="3190886"/>
                    </a:xfrm>
                    <a:prstGeom prst="rect">
                      <a:avLst/>
                    </a:prstGeom>
                    <a:noFill/>
                    <a:ln w="9525">
                      <a:noFill/>
                      <a:miter lim="800000"/>
                      <a:headEnd/>
                      <a:tailEnd/>
                    </a:ln>
                  </pic:spPr>
                </pic:pic>
              </a:graphicData>
            </a:graphic>
          </wp:inline>
        </w:drawing>
      </w:r>
    </w:p>
    <w:p w:rsidR="007F64A8" w:rsidRPr="007F64A8" w:rsidRDefault="007F64A8" w:rsidP="007F64A8">
      <w:pPr>
        <w:spacing w:after="0" w:line="240" w:lineRule="auto"/>
        <w:jc w:val="both"/>
        <w:rPr>
          <w:rFonts w:ascii="Times New Roman" w:eastAsia="Times New Roman" w:hAnsi="Times New Roman" w:cs="Times New Roman"/>
          <w:sz w:val="24"/>
          <w:szCs w:val="24"/>
          <w:lang w:eastAsia="pl-PL"/>
        </w:rPr>
      </w:pPr>
    </w:p>
    <w:p w:rsidR="007F64A8" w:rsidRPr="007F64A8" w:rsidRDefault="007F64A8"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Do dawnego </w:t>
      </w:r>
      <w:hyperlink r:id="rId77" w:tooltip="Zamek w Lęborku" w:history="1">
        <w:r w:rsidRPr="007F64A8">
          <w:rPr>
            <w:rFonts w:ascii="Times New Roman" w:eastAsia="Times New Roman" w:hAnsi="Times New Roman" w:cs="Times New Roman"/>
            <w:sz w:val="24"/>
            <w:szCs w:val="24"/>
            <w:lang w:eastAsia="pl-PL"/>
          </w:rPr>
          <w:t>zamku krzyżackiego</w:t>
        </w:r>
      </w:hyperlink>
      <w:r w:rsidRPr="007F64A8">
        <w:rPr>
          <w:rFonts w:ascii="Times New Roman" w:eastAsia="Times New Roman" w:hAnsi="Times New Roman" w:cs="Times New Roman"/>
          <w:sz w:val="24"/>
          <w:szCs w:val="24"/>
          <w:lang w:eastAsia="pl-PL"/>
        </w:rPr>
        <w:t> w </w:t>
      </w:r>
      <w:hyperlink r:id="rId78"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poza </w:t>
      </w:r>
      <w:hyperlink r:id="rId79" w:tooltip="Młyn i dom młynarza w Lęborku" w:history="1">
        <w:r w:rsidRPr="007F64A8">
          <w:rPr>
            <w:rFonts w:ascii="Times New Roman" w:eastAsia="Times New Roman" w:hAnsi="Times New Roman" w:cs="Times New Roman"/>
            <w:sz w:val="24"/>
            <w:szCs w:val="24"/>
            <w:lang w:eastAsia="pl-PL"/>
          </w:rPr>
          <w:t>młynem</w:t>
        </w:r>
      </w:hyperlink>
      <w:r w:rsidRPr="007F64A8">
        <w:rPr>
          <w:rFonts w:ascii="Times New Roman" w:eastAsia="Times New Roman" w:hAnsi="Times New Roman" w:cs="Times New Roman"/>
          <w:sz w:val="24"/>
          <w:szCs w:val="24"/>
          <w:lang w:eastAsia="pl-PL"/>
        </w:rPr>
        <w:t> należał również Spichlerz Solny, wybudowany w XIV wieku. Służył on do przechowywania soli i zboża.</w:t>
      </w:r>
    </w:p>
    <w:p w:rsidR="007F64A8" w:rsidRPr="007F64A8" w:rsidRDefault="007F64A8"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Gotycki Spichlerz w Lęborku miał dwie kondygnacje i był konstrukcji szachulcowej. Niegdyś dobudowano do niego stajnię i wozownie, jednak obiekty te nie zachował się do dzisiejszych czasów. Obecnie w dawnym spichlerzu mieści się zbór Zielonoświątkowców, a stoi on pomiędzy zamkiem a </w:t>
      </w:r>
      <w:hyperlink r:id="rId80" w:tooltip="Sanktuarium Św. Jakuba w Lęborku" w:history="1">
        <w:r w:rsidRPr="007F64A8">
          <w:rPr>
            <w:rFonts w:ascii="Times New Roman" w:eastAsia="Times New Roman" w:hAnsi="Times New Roman" w:cs="Times New Roman"/>
            <w:sz w:val="24"/>
            <w:szCs w:val="24"/>
            <w:lang w:eastAsia="pl-PL"/>
          </w:rPr>
          <w:t>Sanktuarium Św. Jakuba</w:t>
        </w:r>
      </w:hyperlink>
      <w:r w:rsidRPr="007F64A8">
        <w:rPr>
          <w:rFonts w:ascii="Times New Roman" w:eastAsia="Times New Roman" w:hAnsi="Times New Roman" w:cs="Times New Roman"/>
          <w:sz w:val="24"/>
          <w:szCs w:val="24"/>
          <w:lang w:eastAsia="pl-PL"/>
        </w:rPr>
        <w:t> w Lęborku</w:t>
      </w:r>
    </w:p>
    <w:p w:rsidR="007F64A8" w:rsidRPr="007F64A8" w:rsidRDefault="007F64A8" w:rsidP="007F64A8">
      <w:pPr>
        <w:spacing w:after="0" w:line="240" w:lineRule="auto"/>
        <w:jc w:val="both"/>
        <w:rPr>
          <w:rFonts w:ascii="Times New Roman" w:eastAsia="Times New Roman" w:hAnsi="Times New Roman" w:cs="Times New Roman"/>
          <w:sz w:val="24"/>
          <w:szCs w:val="24"/>
          <w:lang w:eastAsia="pl-PL"/>
        </w:rPr>
      </w:pPr>
    </w:p>
    <w:p w:rsidR="0044683E" w:rsidRPr="00EE5975" w:rsidRDefault="0044683E" w:rsidP="007F64A8">
      <w:pPr>
        <w:spacing w:after="0" w:line="240" w:lineRule="auto"/>
        <w:jc w:val="both"/>
        <w:rPr>
          <w:rFonts w:ascii="Times New Roman" w:eastAsia="Times New Roman" w:hAnsi="Times New Roman" w:cs="Times New Roman"/>
          <w:b/>
          <w:sz w:val="24"/>
          <w:szCs w:val="24"/>
          <w:lang w:eastAsia="pl-PL"/>
        </w:rPr>
      </w:pPr>
      <w:r w:rsidRPr="00EE5975">
        <w:rPr>
          <w:rFonts w:ascii="Times New Roman" w:eastAsia="Times New Roman" w:hAnsi="Times New Roman" w:cs="Times New Roman"/>
          <w:b/>
          <w:sz w:val="24"/>
          <w:szCs w:val="24"/>
          <w:lang w:eastAsia="pl-PL"/>
        </w:rPr>
        <w:t xml:space="preserve">13. </w:t>
      </w:r>
      <w:hyperlink r:id="rId81" w:tooltip="Młyn i dom młynarza w Lęborku" w:history="1">
        <w:r w:rsidRPr="00EE5975">
          <w:rPr>
            <w:rFonts w:ascii="Times New Roman" w:eastAsia="Times New Roman" w:hAnsi="Times New Roman" w:cs="Times New Roman"/>
            <w:b/>
            <w:sz w:val="24"/>
            <w:szCs w:val="24"/>
            <w:lang w:eastAsia="pl-PL"/>
          </w:rPr>
          <w:t>Młyn i Dom młynarza</w:t>
        </w:r>
      </w:hyperlink>
      <w:r w:rsidRPr="00EE5975">
        <w:rPr>
          <w:rFonts w:ascii="Times New Roman" w:eastAsia="Times New Roman" w:hAnsi="Times New Roman" w:cs="Times New Roman"/>
          <w:b/>
          <w:sz w:val="24"/>
          <w:szCs w:val="24"/>
          <w:lang w:eastAsia="pl-PL"/>
        </w:rPr>
        <w:t xml:space="preserve">, ul. </w:t>
      </w:r>
      <w:proofErr w:type="spellStart"/>
      <w:r w:rsidRPr="00EE5975">
        <w:rPr>
          <w:rFonts w:ascii="Times New Roman" w:eastAsia="Times New Roman" w:hAnsi="Times New Roman" w:cs="Times New Roman"/>
          <w:b/>
          <w:sz w:val="24"/>
          <w:szCs w:val="24"/>
          <w:lang w:eastAsia="pl-PL"/>
        </w:rPr>
        <w:t>Przyzamcze</w:t>
      </w:r>
      <w:proofErr w:type="spellEnd"/>
      <w:r w:rsidRPr="00EE5975">
        <w:rPr>
          <w:rFonts w:ascii="Times New Roman" w:eastAsia="Times New Roman" w:hAnsi="Times New Roman" w:cs="Times New Roman"/>
          <w:b/>
          <w:sz w:val="24"/>
          <w:szCs w:val="24"/>
          <w:lang w:eastAsia="pl-PL"/>
        </w:rPr>
        <w:t xml:space="preserve"> - dawny krzyżacki młyn</w:t>
      </w:r>
    </w:p>
    <w:p w:rsidR="007F64A8" w:rsidRPr="007F64A8" w:rsidRDefault="007F64A8" w:rsidP="00EE5975">
      <w:pPr>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lastRenderedPageBreak/>
        <w:drawing>
          <wp:inline distT="0" distB="0" distL="0" distR="0">
            <wp:extent cx="4137808" cy="3101977"/>
            <wp:effectExtent l="19050" t="0" r="0" b="0"/>
            <wp:docPr id="386" name="Obraz 386" descr="Znalezione obrazy dla zapytania mÅyn i dom mÅynarza lÄb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Znalezione obrazy dla zapytania mÅyn i dom mÅynarza lÄbork"/>
                    <pic:cNvPicPr>
                      <a:picLocks noChangeAspect="1" noChangeArrowheads="1"/>
                    </pic:cNvPicPr>
                  </pic:nvPicPr>
                  <pic:blipFill>
                    <a:blip r:embed="rId82" cstate="print"/>
                    <a:srcRect/>
                    <a:stretch>
                      <a:fillRect/>
                    </a:stretch>
                  </pic:blipFill>
                  <pic:spPr bwMode="auto">
                    <a:xfrm>
                      <a:off x="0" y="0"/>
                      <a:ext cx="4140996" cy="3104367"/>
                    </a:xfrm>
                    <a:prstGeom prst="rect">
                      <a:avLst/>
                    </a:prstGeom>
                    <a:noFill/>
                    <a:ln w="9525">
                      <a:noFill/>
                      <a:miter lim="800000"/>
                      <a:headEnd/>
                      <a:tailEnd/>
                    </a:ln>
                  </pic:spPr>
                </pic:pic>
              </a:graphicData>
            </a:graphic>
          </wp:inline>
        </w:drawing>
      </w:r>
    </w:p>
    <w:p w:rsidR="007F64A8" w:rsidRPr="007F64A8" w:rsidRDefault="007F64A8"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Młyn i dom młynarza znajduje się w pobliżu dawnego </w:t>
      </w:r>
      <w:hyperlink r:id="rId83" w:tooltip="Zamek w Lęborku" w:history="1">
        <w:r w:rsidRPr="007F64A8">
          <w:rPr>
            <w:rFonts w:ascii="Times New Roman" w:eastAsia="Times New Roman" w:hAnsi="Times New Roman" w:cs="Times New Roman"/>
            <w:sz w:val="24"/>
            <w:szCs w:val="24"/>
            <w:lang w:eastAsia="pl-PL"/>
          </w:rPr>
          <w:t>zamku krzyżackiego</w:t>
        </w:r>
      </w:hyperlink>
      <w:r w:rsidRPr="007F64A8">
        <w:rPr>
          <w:rFonts w:ascii="Times New Roman" w:eastAsia="Times New Roman" w:hAnsi="Times New Roman" w:cs="Times New Roman"/>
          <w:sz w:val="24"/>
          <w:szCs w:val="24"/>
          <w:lang w:eastAsia="pl-PL"/>
        </w:rPr>
        <w:t xml:space="preserve"> przy ul. </w:t>
      </w:r>
      <w:proofErr w:type="spellStart"/>
      <w:r w:rsidRPr="007F64A8">
        <w:rPr>
          <w:rFonts w:ascii="Times New Roman" w:eastAsia="Times New Roman" w:hAnsi="Times New Roman" w:cs="Times New Roman"/>
          <w:sz w:val="24"/>
          <w:szCs w:val="24"/>
          <w:lang w:eastAsia="pl-PL"/>
        </w:rPr>
        <w:t>Przyzamcze</w:t>
      </w:r>
      <w:proofErr w:type="spellEnd"/>
      <w:r w:rsidRPr="007F64A8">
        <w:rPr>
          <w:rFonts w:ascii="Times New Roman" w:eastAsia="Times New Roman" w:hAnsi="Times New Roman" w:cs="Times New Roman"/>
          <w:sz w:val="24"/>
          <w:szCs w:val="24"/>
          <w:lang w:eastAsia="pl-PL"/>
        </w:rPr>
        <w:t xml:space="preserve"> w </w:t>
      </w:r>
      <w:hyperlink r:id="rId84" w:tooltip="Lębork" w:history="1">
        <w:r w:rsidRPr="007F64A8">
          <w:rPr>
            <w:rFonts w:ascii="Times New Roman" w:eastAsia="Times New Roman" w:hAnsi="Times New Roman" w:cs="Times New Roman"/>
            <w:sz w:val="24"/>
            <w:szCs w:val="24"/>
            <w:lang w:eastAsia="pl-PL"/>
          </w:rPr>
          <w:t>Lęborku</w:t>
        </w:r>
      </w:hyperlink>
      <w:r w:rsidRPr="007F64A8">
        <w:rPr>
          <w:rFonts w:ascii="Times New Roman" w:eastAsia="Times New Roman" w:hAnsi="Times New Roman" w:cs="Times New Roman"/>
          <w:sz w:val="24"/>
          <w:szCs w:val="24"/>
          <w:lang w:eastAsia="pl-PL"/>
        </w:rPr>
        <w:t xml:space="preserve">. Jego początki sięgają XIV wieku, kiedy to wydzielono na dziedzińcu zamkowym kanał </w:t>
      </w:r>
      <w:proofErr w:type="spellStart"/>
      <w:r w:rsidRPr="007F64A8">
        <w:rPr>
          <w:rFonts w:ascii="Times New Roman" w:eastAsia="Times New Roman" w:hAnsi="Times New Roman" w:cs="Times New Roman"/>
          <w:sz w:val="24"/>
          <w:szCs w:val="24"/>
          <w:lang w:eastAsia="pl-PL"/>
        </w:rPr>
        <w:t>młyński</w:t>
      </w:r>
      <w:proofErr w:type="spellEnd"/>
      <w:r w:rsidRPr="007F64A8">
        <w:rPr>
          <w:rFonts w:ascii="Times New Roman" w:eastAsia="Times New Roman" w:hAnsi="Times New Roman" w:cs="Times New Roman"/>
          <w:sz w:val="24"/>
          <w:szCs w:val="24"/>
          <w:lang w:eastAsia="pl-PL"/>
        </w:rPr>
        <w:t>.</w:t>
      </w:r>
    </w:p>
    <w:p w:rsidR="007F64A8" w:rsidRPr="007F64A8" w:rsidRDefault="007F64A8"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Obiekt był wielokrotnie przebudowywany, a składa się z samego młyna oraz domu młynarza z 1806 roku. Kompleks powstał w miejscu zniszczonej kancelarii zamkowej.</w:t>
      </w:r>
    </w:p>
    <w:p w:rsidR="0044683E" w:rsidRPr="007F64A8" w:rsidRDefault="0044683E" w:rsidP="007F64A8">
      <w:pPr>
        <w:spacing w:after="0" w:line="240" w:lineRule="auto"/>
        <w:jc w:val="both"/>
        <w:rPr>
          <w:rFonts w:ascii="Times New Roman" w:eastAsia="Times New Roman" w:hAnsi="Times New Roman" w:cs="Times New Roman"/>
          <w:sz w:val="24"/>
          <w:szCs w:val="24"/>
          <w:lang w:eastAsia="pl-PL"/>
        </w:rPr>
      </w:pPr>
    </w:p>
    <w:p w:rsidR="0044683E" w:rsidRPr="00EE5975" w:rsidRDefault="0044683E" w:rsidP="007F64A8">
      <w:pPr>
        <w:spacing w:after="0" w:line="240" w:lineRule="auto"/>
        <w:jc w:val="both"/>
        <w:rPr>
          <w:rFonts w:ascii="Times New Roman" w:eastAsia="Times New Roman" w:hAnsi="Times New Roman" w:cs="Times New Roman"/>
          <w:b/>
          <w:sz w:val="24"/>
          <w:szCs w:val="24"/>
          <w:lang w:eastAsia="pl-PL"/>
        </w:rPr>
      </w:pPr>
      <w:r w:rsidRPr="00EE5975">
        <w:rPr>
          <w:rFonts w:ascii="Times New Roman" w:eastAsia="Times New Roman" w:hAnsi="Times New Roman" w:cs="Times New Roman"/>
          <w:b/>
          <w:sz w:val="24"/>
          <w:szCs w:val="24"/>
          <w:lang w:eastAsia="pl-PL"/>
        </w:rPr>
        <w:t xml:space="preserve">14. </w:t>
      </w:r>
      <w:hyperlink r:id="rId85" w:tooltip="Plac Pokoju w Lęborku" w:history="1">
        <w:r w:rsidRPr="00EE5975">
          <w:rPr>
            <w:rFonts w:ascii="Times New Roman" w:eastAsia="Times New Roman" w:hAnsi="Times New Roman" w:cs="Times New Roman"/>
            <w:b/>
            <w:sz w:val="24"/>
            <w:szCs w:val="24"/>
            <w:lang w:eastAsia="pl-PL"/>
          </w:rPr>
          <w:t>Plac Pokoju</w:t>
        </w:r>
      </w:hyperlink>
      <w:r w:rsidRPr="00EE5975">
        <w:rPr>
          <w:rFonts w:ascii="Times New Roman" w:eastAsia="Times New Roman" w:hAnsi="Times New Roman" w:cs="Times New Roman"/>
          <w:b/>
          <w:sz w:val="24"/>
          <w:szCs w:val="24"/>
          <w:lang w:eastAsia="pl-PL"/>
        </w:rPr>
        <w:t> - dawny Rynek</w:t>
      </w:r>
    </w:p>
    <w:p w:rsidR="0044683E" w:rsidRPr="007F64A8" w:rsidRDefault="007F64A8" w:rsidP="00EE5975">
      <w:pPr>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751638" cy="3561907"/>
            <wp:effectExtent l="19050" t="0" r="0" b="0"/>
            <wp:docPr id="389" name="Obraz 389" descr="https://static.polskieszlaki.pl/zdjecia/wycieczki/2014-09/plac-pokoju-w-leborku-1-1411239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static.polskieszlaki.pl/zdjecia/wycieczki/2014-09/plac-pokoju-w-leborku-1-1411239093.jpg"/>
                    <pic:cNvPicPr>
                      <a:picLocks noChangeAspect="1" noChangeArrowheads="1"/>
                    </pic:cNvPicPr>
                  </pic:nvPicPr>
                  <pic:blipFill>
                    <a:blip r:embed="rId86" cstate="print"/>
                    <a:srcRect/>
                    <a:stretch>
                      <a:fillRect/>
                    </a:stretch>
                  </pic:blipFill>
                  <pic:spPr bwMode="auto">
                    <a:xfrm>
                      <a:off x="0" y="0"/>
                      <a:ext cx="4756636" cy="3565654"/>
                    </a:xfrm>
                    <a:prstGeom prst="rect">
                      <a:avLst/>
                    </a:prstGeom>
                    <a:noFill/>
                    <a:ln w="9525">
                      <a:noFill/>
                      <a:miter lim="800000"/>
                      <a:headEnd/>
                      <a:tailEnd/>
                    </a:ln>
                  </pic:spPr>
                </pic:pic>
              </a:graphicData>
            </a:graphic>
          </wp:inline>
        </w:drawing>
      </w:r>
    </w:p>
    <w:p w:rsidR="007F64A8" w:rsidRPr="007F64A8" w:rsidRDefault="007F64A8"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Plac Pokoju w </w:t>
      </w:r>
      <w:hyperlink r:id="rId87" w:tooltip="Lębork" w:history="1">
        <w:r w:rsidRPr="007F64A8">
          <w:rPr>
            <w:rFonts w:ascii="Times New Roman" w:eastAsia="Times New Roman" w:hAnsi="Times New Roman" w:cs="Times New Roman"/>
            <w:sz w:val="24"/>
            <w:szCs w:val="24"/>
            <w:lang w:eastAsia="pl-PL"/>
          </w:rPr>
          <w:t>Lęborku </w:t>
        </w:r>
      </w:hyperlink>
      <w:r w:rsidRPr="007F64A8">
        <w:rPr>
          <w:rFonts w:ascii="Times New Roman" w:eastAsia="Times New Roman" w:hAnsi="Times New Roman" w:cs="Times New Roman"/>
          <w:sz w:val="24"/>
          <w:szCs w:val="24"/>
          <w:lang w:eastAsia="pl-PL"/>
        </w:rPr>
        <w:t xml:space="preserve">znajduje się w ścisłym centrum miasta. Niegdyś pełnił on rolę Rynku. W jego centrum stał Ratusz </w:t>
      </w:r>
      <w:proofErr w:type="spellStart"/>
      <w:r w:rsidRPr="007F64A8">
        <w:rPr>
          <w:rFonts w:ascii="Times New Roman" w:eastAsia="Times New Roman" w:hAnsi="Times New Roman" w:cs="Times New Roman"/>
          <w:sz w:val="24"/>
          <w:szCs w:val="24"/>
          <w:lang w:eastAsia="pl-PL"/>
        </w:rPr>
        <w:t>miejski</w:t>
      </w:r>
      <w:proofErr w:type="spellEnd"/>
      <w:r w:rsidRPr="007F64A8">
        <w:rPr>
          <w:rFonts w:ascii="Times New Roman" w:eastAsia="Times New Roman" w:hAnsi="Times New Roman" w:cs="Times New Roman"/>
          <w:sz w:val="24"/>
          <w:szCs w:val="24"/>
          <w:lang w:eastAsia="pl-PL"/>
        </w:rPr>
        <w:t> oraz dom ewangelicki.</w:t>
      </w:r>
    </w:p>
    <w:p w:rsidR="007F64A8" w:rsidRPr="007F64A8" w:rsidRDefault="007F64A8" w:rsidP="007F64A8">
      <w:pPr>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Dawny Rynek otaczały kamienice, zdewastowane później podczas działań wojennych. Obecnie plac  stanowi jedno z ulubionych miejsc spacerowych mieszkańców. Dawny parking przeszedł gruntowną rewitalizację podczas której wymieniono nawierzchnię, ustawiono nowe lampy, ławki i kwietniki. Dodatkową atrakcją placu jest ciekawa , podświetlana fontanna oraz </w:t>
      </w:r>
      <w:hyperlink r:id="rId88" w:tooltip="Fontanna z żabkami w Lęborku" w:history="1">
        <w:r w:rsidRPr="007F64A8">
          <w:rPr>
            <w:rFonts w:ascii="Times New Roman" w:eastAsia="Times New Roman" w:hAnsi="Times New Roman" w:cs="Times New Roman"/>
            <w:sz w:val="24"/>
            <w:szCs w:val="24"/>
            <w:lang w:eastAsia="pl-PL"/>
          </w:rPr>
          <w:t>fontanna z żabkam</w:t>
        </w:r>
      </w:hyperlink>
      <w:r w:rsidRPr="007F64A8">
        <w:rPr>
          <w:rFonts w:ascii="Times New Roman" w:eastAsia="Times New Roman" w:hAnsi="Times New Roman" w:cs="Times New Roman"/>
          <w:sz w:val="24"/>
          <w:szCs w:val="24"/>
          <w:lang w:eastAsia="pl-PL"/>
        </w:rPr>
        <w:t>i.</w:t>
      </w:r>
    </w:p>
    <w:p w:rsidR="007F64A8" w:rsidRPr="007F64A8" w:rsidRDefault="007F64A8"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Od Placu Pokoju odchodzi urokliwa uliczka Staromiejska z ładnymi zabytkowymi </w:t>
      </w:r>
      <w:hyperlink r:id="rId89" w:tooltip="Kamienice w Lęborku" w:history="1">
        <w:r w:rsidRPr="007F64A8">
          <w:rPr>
            <w:rFonts w:ascii="Times New Roman" w:eastAsia="Times New Roman" w:hAnsi="Times New Roman" w:cs="Times New Roman"/>
            <w:sz w:val="24"/>
            <w:szCs w:val="24"/>
            <w:lang w:eastAsia="pl-PL"/>
          </w:rPr>
          <w:t>kamieniczkami.</w:t>
        </w:r>
      </w:hyperlink>
    </w:p>
    <w:p w:rsidR="007F64A8" w:rsidRPr="007F64A8" w:rsidRDefault="007F64A8" w:rsidP="007F64A8">
      <w:pPr>
        <w:spacing w:after="0" w:line="240" w:lineRule="auto"/>
        <w:jc w:val="both"/>
        <w:rPr>
          <w:rFonts w:ascii="Times New Roman" w:eastAsia="Times New Roman" w:hAnsi="Times New Roman" w:cs="Times New Roman"/>
          <w:sz w:val="24"/>
          <w:szCs w:val="24"/>
          <w:lang w:eastAsia="pl-PL"/>
        </w:rPr>
      </w:pPr>
    </w:p>
    <w:p w:rsidR="0044683E" w:rsidRPr="00EE5975" w:rsidRDefault="0044683E" w:rsidP="007F64A8">
      <w:pPr>
        <w:spacing w:after="0" w:line="240" w:lineRule="auto"/>
        <w:jc w:val="both"/>
        <w:rPr>
          <w:rFonts w:ascii="Times New Roman" w:eastAsia="Times New Roman" w:hAnsi="Times New Roman" w:cs="Times New Roman"/>
          <w:b/>
          <w:sz w:val="24"/>
          <w:szCs w:val="24"/>
          <w:lang w:eastAsia="pl-PL"/>
        </w:rPr>
      </w:pPr>
      <w:r w:rsidRPr="00EE5975">
        <w:rPr>
          <w:rFonts w:ascii="Times New Roman" w:eastAsia="Times New Roman" w:hAnsi="Times New Roman" w:cs="Times New Roman"/>
          <w:b/>
          <w:sz w:val="24"/>
          <w:szCs w:val="24"/>
          <w:lang w:eastAsia="pl-PL"/>
        </w:rPr>
        <w:t xml:space="preserve">15. </w:t>
      </w:r>
      <w:hyperlink r:id="rId90" w:tooltip="Kamienice w Lęborku" w:history="1">
        <w:r w:rsidRPr="00EE5975">
          <w:rPr>
            <w:rFonts w:ascii="Times New Roman" w:eastAsia="Times New Roman" w:hAnsi="Times New Roman" w:cs="Times New Roman"/>
            <w:b/>
            <w:sz w:val="24"/>
            <w:szCs w:val="24"/>
            <w:lang w:eastAsia="pl-PL"/>
          </w:rPr>
          <w:t>Kamienice</w:t>
        </w:r>
      </w:hyperlink>
    </w:p>
    <w:p w:rsidR="0044683E" w:rsidRPr="007F64A8" w:rsidRDefault="007F64A8" w:rsidP="00EE5975">
      <w:pPr>
        <w:shd w:val="clear" w:color="auto" w:fill="FFFFFF"/>
        <w:spacing w:after="0" w:line="240" w:lineRule="auto"/>
        <w:jc w:val="center"/>
        <w:rPr>
          <w:rFonts w:ascii="Times New Roman" w:eastAsia="Times New Roman" w:hAnsi="Times New Roman" w:cs="Times New Roman"/>
          <w:sz w:val="24"/>
          <w:szCs w:val="24"/>
          <w:lang w:eastAsia="pl-PL"/>
        </w:rPr>
      </w:pPr>
      <w:r w:rsidRPr="007F64A8">
        <w:rPr>
          <w:rFonts w:ascii="Times New Roman" w:hAnsi="Times New Roman" w:cs="Times New Roman"/>
          <w:noProof/>
          <w:sz w:val="24"/>
          <w:szCs w:val="24"/>
          <w:lang w:eastAsia="pl-PL"/>
        </w:rPr>
        <w:drawing>
          <wp:inline distT="0" distB="0" distL="0" distR="0">
            <wp:extent cx="4661334" cy="3494214"/>
            <wp:effectExtent l="19050" t="0" r="5916" b="0"/>
            <wp:docPr id="405" name="Obraz 405" descr="https://static.polskieszlaki.pl/zdjecia/wycieczki/2014-09/kamienice-w-leborku-24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static.polskieszlaki.pl/zdjecia/wycieczki/2014-09/kamienice-w-leborku-242865.jpg"/>
                    <pic:cNvPicPr>
                      <a:picLocks noChangeAspect="1" noChangeArrowheads="1"/>
                    </pic:cNvPicPr>
                  </pic:nvPicPr>
                  <pic:blipFill>
                    <a:blip r:embed="rId91" cstate="print"/>
                    <a:srcRect/>
                    <a:stretch>
                      <a:fillRect/>
                    </a:stretch>
                  </pic:blipFill>
                  <pic:spPr bwMode="auto">
                    <a:xfrm>
                      <a:off x="0" y="0"/>
                      <a:ext cx="4662968" cy="3495439"/>
                    </a:xfrm>
                    <a:prstGeom prst="rect">
                      <a:avLst/>
                    </a:prstGeom>
                    <a:noFill/>
                    <a:ln w="9525">
                      <a:noFill/>
                      <a:miter lim="800000"/>
                      <a:headEnd/>
                      <a:tailEnd/>
                    </a:ln>
                  </pic:spPr>
                </pic:pic>
              </a:graphicData>
            </a:graphic>
          </wp:inline>
        </w:drawing>
      </w:r>
    </w:p>
    <w:p w:rsidR="007F64A8" w:rsidRPr="007F64A8" w:rsidRDefault="007F64A8" w:rsidP="007F64A8">
      <w:pPr>
        <w:shd w:val="clear" w:color="auto" w:fill="FFFFFF"/>
        <w:spacing w:after="0" w:line="240" w:lineRule="auto"/>
        <w:jc w:val="both"/>
        <w:rPr>
          <w:rFonts w:ascii="Times New Roman" w:eastAsia="Times New Roman" w:hAnsi="Times New Roman" w:cs="Times New Roman"/>
          <w:sz w:val="24"/>
          <w:szCs w:val="24"/>
          <w:lang w:eastAsia="pl-PL"/>
        </w:rPr>
      </w:pPr>
      <w:r w:rsidRPr="007F64A8">
        <w:rPr>
          <w:rFonts w:ascii="Times New Roman" w:eastAsia="Times New Roman" w:hAnsi="Times New Roman" w:cs="Times New Roman"/>
          <w:sz w:val="24"/>
          <w:szCs w:val="24"/>
          <w:lang w:eastAsia="pl-PL"/>
        </w:rPr>
        <w:t>Na ul. Staromiejskiej w </w:t>
      </w:r>
      <w:hyperlink r:id="rId92" w:tooltip="Lębork" w:history="1">
        <w:r w:rsidRPr="007F64A8">
          <w:rPr>
            <w:rFonts w:ascii="Times New Roman" w:eastAsia="Times New Roman" w:hAnsi="Times New Roman" w:cs="Times New Roman"/>
            <w:sz w:val="24"/>
            <w:szCs w:val="24"/>
            <w:lang w:eastAsia="pl-PL"/>
          </w:rPr>
          <w:t>Lęborku</w:t>
        </w:r>
      </w:hyperlink>
      <w:r w:rsidRPr="007F64A8">
        <w:rPr>
          <w:rFonts w:ascii="Times New Roman" w:eastAsia="Times New Roman" w:hAnsi="Times New Roman" w:cs="Times New Roman"/>
          <w:sz w:val="24"/>
          <w:szCs w:val="24"/>
          <w:lang w:eastAsia="pl-PL"/>
        </w:rPr>
        <w:t xml:space="preserve"> utworzono piękny deptak będący ulubionym miejscem spacerowym mieszkańców i turystów. Wzdłuż deptaku można podziwiać odrestaurowane </w:t>
      </w:r>
      <w:proofErr w:type="spellStart"/>
      <w:r w:rsidRPr="007F64A8">
        <w:rPr>
          <w:rFonts w:ascii="Times New Roman" w:eastAsia="Times New Roman" w:hAnsi="Times New Roman" w:cs="Times New Roman"/>
          <w:sz w:val="24"/>
          <w:szCs w:val="24"/>
          <w:lang w:eastAsia="pl-PL"/>
        </w:rPr>
        <w:t>neomanierystyczne</w:t>
      </w:r>
      <w:proofErr w:type="spellEnd"/>
      <w:r w:rsidRPr="007F64A8">
        <w:rPr>
          <w:rFonts w:ascii="Times New Roman" w:eastAsia="Times New Roman" w:hAnsi="Times New Roman" w:cs="Times New Roman"/>
          <w:sz w:val="24"/>
          <w:szCs w:val="24"/>
          <w:lang w:eastAsia="pl-PL"/>
        </w:rPr>
        <w:t xml:space="preserve"> i neogotyckie kamieniczki mieszczańskie z przełomu XIX i XX wieku.</w:t>
      </w:r>
    </w:p>
    <w:p w:rsidR="00E2484F" w:rsidRPr="007F64A8" w:rsidRDefault="007F64A8" w:rsidP="007F64A8">
      <w:pPr>
        <w:shd w:val="clear" w:color="auto" w:fill="FFFFFF"/>
        <w:spacing w:after="0" w:line="240" w:lineRule="auto"/>
        <w:jc w:val="both"/>
        <w:rPr>
          <w:rFonts w:ascii="Times New Roman" w:hAnsi="Times New Roman" w:cs="Times New Roman"/>
          <w:sz w:val="24"/>
          <w:szCs w:val="24"/>
        </w:rPr>
      </w:pPr>
      <w:r w:rsidRPr="007F64A8">
        <w:rPr>
          <w:rFonts w:ascii="Times New Roman" w:eastAsia="Times New Roman" w:hAnsi="Times New Roman" w:cs="Times New Roman"/>
          <w:sz w:val="24"/>
          <w:szCs w:val="24"/>
          <w:lang w:eastAsia="pl-PL"/>
        </w:rPr>
        <w:t>Wzniesiono je w stylu eklektycznym i secesyjnym. Mają wspaniałe barwne i glazurowane, bardzo zróżnicowane pod względem architektonicznym fasady. Dwie najstarsze z nich znajdują się nieco dalej, przy </w:t>
      </w:r>
      <w:hyperlink r:id="rId93" w:tooltip="Plac Pokoju w Lęborku" w:history="1">
        <w:r w:rsidRPr="007F64A8">
          <w:rPr>
            <w:rFonts w:ascii="Times New Roman" w:eastAsia="Times New Roman" w:hAnsi="Times New Roman" w:cs="Times New Roman"/>
            <w:sz w:val="24"/>
            <w:szCs w:val="24"/>
            <w:lang w:eastAsia="pl-PL"/>
          </w:rPr>
          <w:t>Placu Pokoju</w:t>
        </w:r>
      </w:hyperlink>
      <w:r w:rsidRPr="007F64A8">
        <w:rPr>
          <w:rFonts w:ascii="Times New Roman" w:eastAsia="Times New Roman" w:hAnsi="Times New Roman" w:cs="Times New Roman"/>
          <w:sz w:val="24"/>
          <w:szCs w:val="24"/>
          <w:lang w:eastAsia="pl-PL"/>
        </w:rPr>
        <w:t>. Jest to budynek obecnej apteki i przylegająca do niego z lewej strony kamienica.</w:t>
      </w:r>
    </w:p>
    <w:sectPr w:rsidR="00E2484F" w:rsidRPr="007F64A8" w:rsidSect="007F64A8">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0801"/>
    <w:multiLevelType w:val="multilevel"/>
    <w:tmpl w:val="8B04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F3016"/>
    <w:multiLevelType w:val="multilevel"/>
    <w:tmpl w:val="CE14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6DD61F3"/>
    <w:multiLevelType w:val="multilevel"/>
    <w:tmpl w:val="D940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496915"/>
    <w:multiLevelType w:val="multilevel"/>
    <w:tmpl w:val="189EA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revisionView w:inkAnnotations="0"/>
  <w:defaultTabStop w:val="708"/>
  <w:hyphenationZone w:val="425"/>
  <w:characterSpacingControl w:val="doNotCompress"/>
  <w:compat/>
  <w:rsids>
    <w:rsidRoot w:val="00E2484F"/>
    <w:rsid w:val="0000052D"/>
    <w:rsid w:val="000005D0"/>
    <w:rsid w:val="00000933"/>
    <w:rsid w:val="00000C29"/>
    <w:rsid w:val="000011D2"/>
    <w:rsid w:val="000014DF"/>
    <w:rsid w:val="000018B9"/>
    <w:rsid w:val="0000193F"/>
    <w:rsid w:val="0000194F"/>
    <w:rsid w:val="000019EC"/>
    <w:rsid w:val="00001AAC"/>
    <w:rsid w:val="00001B89"/>
    <w:rsid w:val="00001D83"/>
    <w:rsid w:val="00001FEF"/>
    <w:rsid w:val="0000217F"/>
    <w:rsid w:val="00002474"/>
    <w:rsid w:val="00002749"/>
    <w:rsid w:val="00002A61"/>
    <w:rsid w:val="00002BA9"/>
    <w:rsid w:val="00002BF5"/>
    <w:rsid w:val="00002D54"/>
    <w:rsid w:val="00002EAF"/>
    <w:rsid w:val="0000304D"/>
    <w:rsid w:val="000035A0"/>
    <w:rsid w:val="0000385F"/>
    <w:rsid w:val="00003A04"/>
    <w:rsid w:val="00003F36"/>
    <w:rsid w:val="00004088"/>
    <w:rsid w:val="0000428C"/>
    <w:rsid w:val="000046B9"/>
    <w:rsid w:val="0000490C"/>
    <w:rsid w:val="000049B2"/>
    <w:rsid w:val="00004B64"/>
    <w:rsid w:val="00004B6A"/>
    <w:rsid w:val="0000578C"/>
    <w:rsid w:val="00005D0A"/>
    <w:rsid w:val="00005EAF"/>
    <w:rsid w:val="0000605B"/>
    <w:rsid w:val="00006072"/>
    <w:rsid w:val="000063F0"/>
    <w:rsid w:val="00006522"/>
    <w:rsid w:val="000069F6"/>
    <w:rsid w:val="00006A2F"/>
    <w:rsid w:val="00006EAB"/>
    <w:rsid w:val="00007086"/>
    <w:rsid w:val="000071B6"/>
    <w:rsid w:val="00007B01"/>
    <w:rsid w:val="00007C16"/>
    <w:rsid w:val="00007C25"/>
    <w:rsid w:val="0001045C"/>
    <w:rsid w:val="00010BA8"/>
    <w:rsid w:val="00010BE0"/>
    <w:rsid w:val="00010FFE"/>
    <w:rsid w:val="00011661"/>
    <w:rsid w:val="00012095"/>
    <w:rsid w:val="000121AD"/>
    <w:rsid w:val="00012301"/>
    <w:rsid w:val="000124F3"/>
    <w:rsid w:val="00012B9E"/>
    <w:rsid w:val="00012BCC"/>
    <w:rsid w:val="00012C66"/>
    <w:rsid w:val="00013296"/>
    <w:rsid w:val="00013FA4"/>
    <w:rsid w:val="000141F2"/>
    <w:rsid w:val="00014380"/>
    <w:rsid w:val="00014BD5"/>
    <w:rsid w:val="00014D2F"/>
    <w:rsid w:val="00014EAD"/>
    <w:rsid w:val="000150F4"/>
    <w:rsid w:val="000155BA"/>
    <w:rsid w:val="00015C4A"/>
    <w:rsid w:val="00015E28"/>
    <w:rsid w:val="00016271"/>
    <w:rsid w:val="000163D8"/>
    <w:rsid w:val="00016537"/>
    <w:rsid w:val="000169B5"/>
    <w:rsid w:val="00016D9B"/>
    <w:rsid w:val="0001759C"/>
    <w:rsid w:val="000176FE"/>
    <w:rsid w:val="00017788"/>
    <w:rsid w:val="00017846"/>
    <w:rsid w:val="00017E41"/>
    <w:rsid w:val="00017FD8"/>
    <w:rsid w:val="000200BF"/>
    <w:rsid w:val="00020217"/>
    <w:rsid w:val="000205A5"/>
    <w:rsid w:val="000209DF"/>
    <w:rsid w:val="00020B6D"/>
    <w:rsid w:val="00020FEC"/>
    <w:rsid w:val="000213DC"/>
    <w:rsid w:val="00021A65"/>
    <w:rsid w:val="00021C17"/>
    <w:rsid w:val="00021C77"/>
    <w:rsid w:val="00021D2A"/>
    <w:rsid w:val="00021F3F"/>
    <w:rsid w:val="00021F9E"/>
    <w:rsid w:val="00022859"/>
    <w:rsid w:val="00022976"/>
    <w:rsid w:val="0002359A"/>
    <w:rsid w:val="0002372A"/>
    <w:rsid w:val="00023B88"/>
    <w:rsid w:val="00023BC4"/>
    <w:rsid w:val="00023FDF"/>
    <w:rsid w:val="00024730"/>
    <w:rsid w:val="000249D9"/>
    <w:rsid w:val="00024A62"/>
    <w:rsid w:val="00024C44"/>
    <w:rsid w:val="0002509D"/>
    <w:rsid w:val="0002514B"/>
    <w:rsid w:val="00025335"/>
    <w:rsid w:val="0002571A"/>
    <w:rsid w:val="000257BC"/>
    <w:rsid w:val="00025991"/>
    <w:rsid w:val="00025A5C"/>
    <w:rsid w:val="00025B89"/>
    <w:rsid w:val="00025DD9"/>
    <w:rsid w:val="00025E44"/>
    <w:rsid w:val="0002605A"/>
    <w:rsid w:val="000264A5"/>
    <w:rsid w:val="00026539"/>
    <w:rsid w:val="0002691C"/>
    <w:rsid w:val="0002704C"/>
    <w:rsid w:val="000270D8"/>
    <w:rsid w:val="000271A9"/>
    <w:rsid w:val="000275A8"/>
    <w:rsid w:val="00027A77"/>
    <w:rsid w:val="00027BA9"/>
    <w:rsid w:val="00027D43"/>
    <w:rsid w:val="000303A1"/>
    <w:rsid w:val="000303BF"/>
    <w:rsid w:val="000303DA"/>
    <w:rsid w:val="0003076E"/>
    <w:rsid w:val="0003099A"/>
    <w:rsid w:val="00030E0E"/>
    <w:rsid w:val="000310D8"/>
    <w:rsid w:val="000311E1"/>
    <w:rsid w:val="0003133E"/>
    <w:rsid w:val="00031599"/>
    <w:rsid w:val="00031633"/>
    <w:rsid w:val="00031DBD"/>
    <w:rsid w:val="00031E6B"/>
    <w:rsid w:val="000321E6"/>
    <w:rsid w:val="000322BC"/>
    <w:rsid w:val="000322FB"/>
    <w:rsid w:val="0003256B"/>
    <w:rsid w:val="00032906"/>
    <w:rsid w:val="0003294B"/>
    <w:rsid w:val="00032B68"/>
    <w:rsid w:val="00033602"/>
    <w:rsid w:val="00034699"/>
    <w:rsid w:val="0003478B"/>
    <w:rsid w:val="000348B8"/>
    <w:rsid w:val="00034B7A"/>
    <w:rsid w:val="000350F2"/>
    <w:rsid w:val="000350F5"/>
    <w:rsid w:val="00035319"/>
    <w:rsid w:val="000353CF"/>
    <w:rsid w:val="000356D4"/>
    <w:rsid w:val="00035731"/>
    <w:rsid w:val="00035979"/>
    <w:rsid w:val="00035C5A"/>
    <w:rsid w:val="00035DF8"/>
    <w:rsid w:val="00035F77"/>
    <w:rsid w:val="00036268"/>
    <w:rsid w:val="00036336"/>
    <w:rsid w:val="0003653B"/>
    <w:rsid w:val="000365E7"/>
    <w:rsid w:val="00036835"/>
    <w:rsid w:val="0003685E"/>
    <w:rsid w:val="0003688A"/>
    <w:rsid w:val="00036E23"/>
    <w:rsid w:val="000370BD"/>
    <w:rsid w:val="0003734B"/>
    <w:rsid w:val="0003747C"/>
    <w:rsid w:val="000377D1"/>
    <w:rsid w:val="0003798D"/>
    <w:rsid w:val="00037CD6"/>
    <w:rsid w:val="00037D5E"/>
    <w:rsid w:val="00037F08"/>
    <w:rsid w:val="0004001C"/>
    <w:rsid w:val="000400EE"/>
    <w:rsid w:val="0004032E"/>
    <w:rsid w:val="00040B67"/>
    <w:rsid w:val="00040E6A"/>
    <w:rsid w:val="00040FD2"/>
    <w:rsid w:val="000413C3"/>
    <w:rsid w:val="000416C0"/>
    <w:rsid w:val="000417F4"/>
    <w:rsid w:val="00041E49"/>
    <w:rsid w:val="00041FC8"/>
    <w:rsid w:val="000420A0"/>
    <w:rsid w:val="00042341"/>
    <w:rsid w:val="00042404"/>
    <w:rsid w:val="000424CA"/>
    <w:rsid w:val="00042559"/>
    <w:rsid w:val="00042707"/>
    <w:rsid w:val="00042CE8"/>
    <w:rsid w:val="00042EBA"/>
    <w:rsid w:val="00042EE5"/>
    <w:rsid w:val="00043478"/>
    <w:rsid w:val="000437B4"/>
    <w:rsid w:val="000438B8"/>
    <w:rsid w:val="000439F9"/>
    <w:rsid w:val="00043AEA"/>
    <w:rsid w:val="00043C82"/>
    <w:rsid w:val="00044068"/>
    <w:rsid w:val="0004418C"/>
    <w:rsid w:val="0004435A"/>
    <w:rsid w:val="000445A1"/>
    <w:rsid w:val="00044D6A"/>
    <w:rsid w:val="00044E1C"/>
    <w:rsid w:val="00044F15"/>
    <w:rsid w:val="000450AE"/>
    <w:rsid w:val="00045555"/>
    <w:rsid w:val="00045732"/>
    <w:rsid w:val="00045A91"/>
    <w:rsid w:val="00045DC6"/>
    <w:rsid w:val="00045EE3"/>
    <w:rsid w:val="0004663B"/>
    <w:rsid w:val="000466C0"/>
    <w:rsid w:val="00046A94"/>
    <w:rsid w:val="00046C78"/>
    <w:rsid w:val="00046CC0"/>
    <w:rsid w:val="00046D70"/>
    <w:rsid w:val="00046E19"/>
    <w:rsid w:val="0004753A"/>
    <w:rsid w:val="000476CB"/>
    <w:rsid w:val="00047CEB"/>
    <w:rsid w:val="00047EC0"/>
    <w:rsid w:val="00050028"/>
    <w:rsid w:val="00050B4E"/>
    <w:rsid w:val="00050E34"/>
    <w:rsid w:val="00051636"/>
    <w:rsid w:val="000517E4"/>
    <w:rsid w:val="00051838"/>
    <w:rsid w:val="00051C05"/>
    <w:rsid w:val="00051FA1"/>
    <w:rsid w:val="00052431"/>
    <w:rsid w:val="0005259E"/>
    <w:rsid w:val="000527A1"/>
    <w:rsid w:val="000528D0"/>
    <w:rsid w:val="000528D5"/>
    <w:rsid w:val="000529AC"/>
    <w:rsid w:val="00052E85"/>
    <w:rsid w:val="000534E7"/>
    <w:rsid w:val="000535EA"/>
    <w:rsid w:val="00053904"/>
    <w:rsid w:val="00053975"/>
    <w:rsid w:val="000539C7"/>
    <w:rsid w:val="00054754"/>
    <w:rsid w:val="00054A7E"/>
    <w:rsid w:val="00054AB2"/>
    <w:rsid w:val="00054E84"/>
    <w:rsid w:val="00055093"/>
    <w:rsid w:val="00055314"/>
    <w:rsid w:val="00055748"/>
    <w:rsid w:val="000559F9"/>
    <w:rsid w:val="00055BFD"/>
    <w:rsid w:val="00055C1F"/>
    <w:rsid w:val="00055EDD"/>
    <w:rsid w:val="00056753"/>
    <w:rsid w:val="00056882"/>
    <w:rsid w:val="00056DC6"/>
    <w:rsid w:val="000574FD"/>
    <w:rsid w:val="00057779"/>
    <w:rsid w:val="00057991"/>
    <w:rsid w:val="00057B2E"/>
    <w:rsid w:val="00057DE7"/>
    <w:rsid w:val="00057E76"/>
    <w:rsid w:val="0006018B"/>
    <w:rsid w:val="00060377"/>
    <w:rsid w:val="00060505"/>
    <w:rsid w:val="00060685"/>
    <w:rsid w:val="00060694"/>
    <w:rsid w:val="000608F8"/>
    <w:rsid w:val="00060AEE"/>
    <w:rsid w:val="00060D6B"/>
    <w:rsid w:val="00060F3A"/>
    <w:rsid w:val="000610BF"/>
    <w:rsid w:val="00061143"/>
    <w:rsid w:val="00062056"/>
    <w:rsid w:val="00062204"/>
    <w:rsid w:val="0006243C"/>
    <w:rsid w:val="00062775"/>
    <w:rsid w:val="00062FFE"/>
    <w:rsid w:val="0006379F"/>
    <w:rsid w:val="00063824"/>
    <w:rsid w:val="00063A3B"/>
    <w:rsid w:val="00063AF5"/>
    <w:rsid w:val="00063F85"/>
    <w:rsid w:val="000645D8"/>
    <w:rsid w:val="000646C5"/>
    <w:rsid w:val="000647C8"/>
    <w:rsid w:val="00064B9D"/>
    <w:rsid w:val="00064DB1"/>
    <w:rsid w:val="00065984"/>
    <w:rsid w:val="00065ABA"/>
    <w:rsid w:val="00065BF6"/>
    <w:rsid w:val="00065D4F"/>
    <w:rsid w:val="00066045"/>
    <w:rsid w:val="00066174"/>
    <w:rsid w:val="00066458"/>
    <w:rsid w:val="00066A21"/>
    <w:rsid w:val="00066EA2"/>
    <w:rsid w:val="00066ECA"/>
    <w:rsid w:val="000671DE"/>
    <w:rsid w:val="000673FF"/>
    <w:rsid w:val="00067673"/>
    <w:rsid w:val="000676B7"/>
    <w:rsid w:val="000677DC"/>
    <w:rsid w:val="00067A49"/>
    <w:rsid w:val="00067D89"/>
    <w:rsid w:val="00067DAD"/>
    <w:rsid w:val="00067E46"/>
    <w:rsid w:val="00070102"/>
    <w:rsid w:val="00070216"/>
    <w:rsid w:val="00070389"/>
    <w:rsid w:val="00070500"/>
    <w:rsid w:val="00070B3E"/>
    <w:rsid w:val="00070F4A"/>
    <w:rsid w:val="00070FE8"/>
    <w:rsid w:val="0007104E"/>
    <w:rsid w:val="000714BE"/>
    <w:rsid w:val="000717AB"/>
    <w:rsid w:val="000719B5"/>
    <w:rsid w:val="000719CB"/>
    <w:rsid w:val="000722A3"/>
    <w:rsid w:val="0007230A"/>
    <w:rsid w:val="0007232D"/>
    <w:rsid w:val="0007271E"/>
    <w:rsid w:val="0007272F"/>
    <w:rsid w:val="00072EBE"/>
    <w:rsid w:val="00072FDB"/>
    <w:rsid w:val="000736A6"/>
    <w:rsid w:val="0007383D"/>
    <w:rsid w:val="00073E63"/>
    <w:rsid w:val="00073E94"/>
    <w:rsid w:val="00073F62"/>
    <w:rsid w:val="00074745"/>
    <w:rsid w:val="0007493B"/>
    <w:rsid w:val="00074B7D"/>
    <w:rsid w:val="00074E04"/>
    <w:rsid w:val="00075071"/>
    <w:rsid w:val="00075348"/>
    <w:rsid w:val="000753DE"/>
    <w:rsid w:val="000754E4"/>
    <w:rsid w:val="00075713"/>
    <w:rsid w:val="0007589A"/>
    <w:rsid w:val="00075F0D"/>
    <w:rsid w:val="0007652E"/>
    <w:rsid w:val="00076803"/>
    <w:rsid w:val="000769B5"/>
    <w:rsid w:val="00076D1C"/>
    <w:rsid w:val="00077282"/>
    <w:rsid w:val="000773C6"/>
    <w:rsid w:val="00077E0C"/>
    <w:rsid w:val="00077F76"/>
    <w:rsid w:val="000800E1"/>
    <w:rsid w:val="00080106"/>
    <w:rsid w:val="0008029D"/>
    <w:rsid w:val="00080949"/>
    <w:rsid w:val="00080CF1"/>
    <w:rsid w:val="00080D6A"/>
    <w:rsid w:val="00080E27"/>
    <w:rsid w:val="00081108"/>
    <w:rsid w:val="00081408"/>
    <w:rsid w:val="000815E5"/>
    <w:rsid w:val="00081664"/>
    <w:rsid w:val="000816BA"/>
    <w:rsid w:val="00081AA9"/>
    <w:rsid w:val="00081D0B"/>
    <w:rsid w:val="00081DAA"/>
    <w:rsid w:val="00081ECD"/>
    <w:rsid w:val="000824C5"/>
    <w:rsid w:val="0008277E"/>
    <w:rsid w:val="00082A0E"/>
    <w:rsid w:val="00082FCE"/>
    <w:rsid w:val="00083072"/>
    <w:rsid w:val="000830B6"/>
    <w:rsid w:val="0008366D"/>
    <w:rsid w:val="0008382F"/>
    <w:rsid w:val="00083949"/>
    <w:rsid w:val="00083959"/>
    <w:rsid w:val="00083DB3"/>
    <w:rsid w:val="00083EB9"/>
    <w:rsid w:val="0008431D"/>
    <w:rsid w:val="00084594"/>
    <w:rsid w:val="0008485E"/>
    <w:rsid w:val="00084970"/>
    <w:rsid w:val="00084C74"/>
    <w:rsid w:val="00084F56"/>
    <w:rsid w:val="00085099"/>
    <w:rsid w:val="0008552F"/>
    <w:rsid w:val="00085893"/>
    <w:rsid w:val="00086126"/>
    <w:rsid w:val="0008673C"/>
    <w:rsid w:val="00086B60"/>
    <w:rsid w:val="00086BB9"/>
    <w:rsid w:val="00086E41"/>
    <w:rsid w:val="0008722B"/>
    <w:rsid w:val="000900ED"/>
    <w:rsid w:val="000901E5"/>
    <w:rsid w:val="0009029E"/>
    <w:rsid w:val="000907AB"/>
    <w:rsid w:val="0009093F"/>
    <w:rsid w:val="00090F7F"/>
    <w:rsid w:val="00091139"/>
    <w:rsid w:val="00091223"/>
    <w:rsid w:val="0009126E"/>
    <w:rsid w:val="0009151F"/>
    <w:rsid w:val="00091760"/>
    <w:rsid w:val="000918DE"/>
    <w:rsid w:val="00091969"/>
    <w:rsid w:val="00091D66"/>
    <w:rsid w:val="00091DBB"/>
    <w:rsid w:val="000923BB"/>
    <w:rsid w:val="000926CB"/>
    <w:rsid w:val="00092953"/>
    <w:rsid w:val="00093304"/>
    <w:rsid w:val="00093330"/>
    <w:rsid w:val="000938ED"/>
    <w:rsid w:val="0009410B"/>
    <w:rsid w:val="00094463"/>
    <w:rsid w:val="0009446F"/>
    <w:rsid w:val="0009450A"/>
    <w:rsid w:val="00094760"/>
    <w:rsid w:val="00094A0A"/>
    <w:rsid w:val="00094AA4"/>
    <w:rsid w:val="00094E39"/>
    <w:rsid w:val="00094FA4"/>
    <w:rsid w:val="0009516A"/>
    <w:rsid w:val="000951B0"/>
    <w:rsid w:val="000951F3"/>
    <w:rsid w:val="000954CE"/>
    <w:rsid w:val="000955A7"/>
    <w:rsid w:val="000955D4"/>
    <w:rsid w:val="00095D29"/>
    <w:rsid w:val="000961FD"/>
    <w:rsid w:val="000962D7"/>
    <w:rsid w:val="000964A5"/>
    <w:rsid w:val="0009689F"/>
    <w:rsid w:val="0009699B"/>
    <w:rsid w:val="00096D96"/>
    <w:rsid w:val="00096E93"/>
    <w:rsid w:val="00096ECE"/>
    <w:rsid w:val="00097262"/>
    <w:rsid w:val="00097601"/>
    <w:rsid w:val="00097B46"/>
    <w:rsid w:val="00097C94"/>
    <w:rsid w:val="00097CC6"/>
    <w:rsid w:val="00097DC7"/>
    <w:rsid w:val="000A0517"/>
    <w:rsid w:val="000A06B5"/>
    <w:rsid w:val="000A0721"/>
    <w:rsid w:val="000A09FA"/>
    <w:rsid w:val="000A0A4F"/>
    <w:rsid w:val="000A0C12"/>
    <w:rsid w:val="000A0F4F"/>
    <w:rsid w:val="000A0FF8"/>
    <w:rsid w:val="000A146A"/>
    <w:rsid w:val="000A1600"/>
    <w:rsid w:val="000A1BC8"/>
    <w:rsid w:val="000A1D67"/>
    <w:rsid w:val="000A209E"/>
    <w:rsid w:val="000A21F5"/>
    <w:rsid w:val="000A2299"/>
    <w:rsid w:val="000A234B"/>
    <w:rsid w:val="000A23B7"/>
    <w:rsid w:val="000A2422"/>
    <w:rsid w:val="000A26D0"/>
    <w:rsid w:val="000A2921"/>
    <w:rsid w:val="000A3493"/>
    <w:rsid w:val="000A3909"/>
    <w:rsid w:val="000A3F3B"/>
    <w:rsid w:val="000A413C"/>
    <w:rsid w:val="000A4245"/>
    <w:rsid w:val="000A4305"/>
    <w:rsid w:val="000A43D7"/>
    <w:rsid w:val="000A4A12"/>
    <w:rsid w:val="000A4D06"/>
    <w:rsid w:val="000A55E0"/>
    <w:rsid w:val="000A55E4"/>
    <w:rsid w:val="000A58E4"/>
    <w:rsid w:val="000A5938"/>
    <w:rsid w:val="000A5E39"/>
    <w:rsid w:val="000A6793"/>
    <w:rsid w:val="000A6A30"/>
    <w:rsid w:val="000A6CAB"/>
    <w:rsid w:val="000A7798"/>
    <w:rsid w:val="000A7891"/>
    <w:rsid w:val="000A789D"/>
    <w:rsid w:val="000A7DAB"/>
    <w:rsid w:val="000A7EA1"/>
    <w:rsid w:val="000A7F5D"/>
    <w:rsid w:val="000B00E4"/>
    <w:rsid w:val="000B030F"/>
    <w:rsid w:val="000B03F4"/>
    <w:rsid w:val="000B0649"/>
    <w:rsid w:val="000B07AE"/>
    <w:rsid w:val="000B08A0"/>
    <w:rsid w:val="000B0957"/>
    <w:rsid w:val="000B09DF"/>
    <w:rsid w:val="000B0BAD"/>
    <w:rsid w:val="000B0DBE"/>
    <w:rsid w:val="000B0FF2"/>
    <w:rsid w:val="000B105B"/>
    <w:rsid w:val="000B10BF"/>
    <w:rsid w:val="000B1253"/>
    <w:rsid w:val="000B17F6"/>
    <w:rsid w:val="000B1C41"/>
    <w:rsid w:val="000B1C46"/>
    <w:rsid w:val="000B249F"/>
    <w:rsid w:val="000B271F"/>
    <w:rsid w:val="000B29EC"/>
    <w:rsid w:val="000B2CCA"/>
    <w:rsid w:val="000B32E5"/>
    <w:rsid w:val="000B3335"/>
    <w:rsid w:val="000B34DA"/>
    <w:rsid w:val="000B34EA"/>
    <w:rsid w:val="000B371B"/>
    <w:rsid w:val="000B386F"/>
    <w:rsid w:val="000B3B5A"/>
    <w:rsid w:val="000B3BBC"/>
    <w:rsid w:val="000B3F61"/>
    <w:rsid w:val="000B403A"/>
    <w:rsid w:val="000B47C6"/>
    <w:rsid w:val="000B49BD"/>
    <w:rsid w:val="000B4ED9"/>
    <w:rsid w:val="000B5094"/>
    <w:rsid w:val="000B514F"/>
    <w:rsid w:val="000B51D9"/>
    <w:rsid w:val="000B5202"/>
    <w:rsid w:val="000B53E5"/>
    <w:rsid w:val="000B57B8"/>
    <w:rsid w:val="000B58D8"/>
    <w:rsid w:val="000B5EE7"/>
    <w:rsid w:val="000B61A0"/>
    <w:rsid w:val="000B62CA"/>
    <w:rsid w:val="000B635E"/>
    <w:rsid w:val="000B67D7"/>
    <w:rsid w:val="000B6926"/>
    <w:rsid w:val="000B6CB2"/>
    <w:rsid w:val="000B6D48"/>
    <w:rsid w:val="000B718D"/>
    <w:rsid w:val="000B73C5"/>
    <w:rsid w:val="000B7AAE"/>
    <w:rsid w:val="000C0193"/>
    <w:rsid w:val="000C0301"/>
    <w:rsid w:val="000C0550"/>
    <w:rsid w:val="000C075B"/>
    <w:rsid w:val="000C08AA"/>
    <w:rsid w:val="000C0C34"/>
    <w:rsid w:val="000C0D6F"/>
    <w:rsid w:val="000C0DE0"/>
    <w:rsid w:val="000C1287"/>
    <w:rsid w:val="000C1491"/>
    <w:rsid w:val="000C14D1"/>
    <w:rsid w:val="000C1682"/>
    <w:rsid w:val="000C16E9"/>
    <w:rsid w:val="000C1789"/>
    <w:rsid w:val="000C1A82"/>
    <w:rsid w:val="000C1B86"/>
    <w:rsid w:val="000C1DFD"/>
    <w:rsid w:val="000C24A1"/>
    <w:rsid w:val="000C267A"/>
    <w:rsid w:val="000C2768"/>
    <w:rsid w:val="000C2988"/>
    <w:rsid w:val="000C2F89"/>
    <w:rsid w:val="000C331F"/>
    <w:rsid w:val="000C3450"/>
    <w:rsid w:val="000C36E0"/>
    <w:rsid w:val="000C4075"/>
    <w:rsid w:val="000C493A"/>
    <w:rsid w:val="000C4A31"/>
    <w:rsid w:val="000C4DD9"/>
    <w:rsid w:val="000C4F2C"/>
    <w:rsid w:val="000C4F55"/>
    <w:rsid w:val="000C506B"/>
    <w:rsid w:val="000C5F4E"/>
    <w:rsid w:val="000C5F80"/>
    <w:rsid w:val="000C602F"/>
    <w:rsid w:val="000C622A"/>
    <w:rsid w:val="000C6461"/>
    <w:rsid w:val="000C6900"/>
    <w:rsid w:val="000C6948"/>
    <w:rsid w:val="000C6977"/>
    <w:rsid w:val="000C6AC7"/>
    <w:rsid w:val="000C72F3"/>
    <w:rsid w:val="000C748D"/>
    <w:rsid w:val="000C7506"/>
    <w:rsid w:val="000C7555"/>
    <w:rsid w:val="000C77E7"/>
    <w:rsid w:val="000C7AD0"/>
    <w:rsid w:val="000D09FA"/>
    <w:rsid w:val="000D0AD5"/>
    <w:rsid w:val="000D0DF1"/>
    <w:rsid w:val="000D0E0F"/>
    <w:rsid w:val="000D0E35"/>
    <w:rsid w:val="000D1111"/>
    <w:rsid w:val="000D11A7"/>
    <w:rsid w:val="000D125B"/>
    <w:rsid w:val="000D1261"/>
    <w:rsid w:val="000D1428"/>
    <w:rsid w:val="000D1446"/>
    <w:rsid w:val="000D14DB"/>
    <w:rsid w:val="000D16B4"/>
    <w:rsid w:val="000D1A55"/>
    <w:rsid w:val="000D1FC5"/>
    <w:rsid w:val="000D2011"/>
    <w:rsid w:val="000D20A0"/>
    <w:rsid w:val="000D213F"/>
    <w:rsid w:val="000D221F"/>
    <w:rsid w:val="000D2962"/>
    <w:rsid w:val="000D2CA1"/>
    <w:rsid w:val="000D2CEE"/>
    <w:rsid w:val="000D3460"/>
    <w:rsid w:val="000D36A3"/>
    <w:rsid w:val="000D39CB"/>
    <w:rsid w:val="000D3C57"/>
    <w:rsid w:val="000D3FA7"/>
    <w:rsid w:val="000D4024"/>
    <w:rsid w:val="000D4234"/>
    <w:rsid w:val="000D444B"/>
    <w:rsid w:val="000D48E3"/>
    <w:rsid w:val="000D4B61"/>
    <w:rsid w:val="000D4E61"/>
    <w:rsid w:val="000D4FAE"/>
    <w:rsid w:val="000D5021"/>
    <w:rsid w:val="000D50C3"/>
    <w:rsid w:val="000D5338"/>
    <w:rsid w:val="000D5473"/>
    <w:rsid w:val="000D5523"/>
    <w:rsid w:val="000D557A"/>
    <w:rsid w:val="000D57E2"/>
    <w:rsid w:val="000D597C"/>
    <w:rsid w:val="000D59AA"/>
    <w:rsid w:val="000D59D0"/>
    <w:rsid w:val="000D60B2"/>
    <w:rsid w:val="000D6236"/>
    <w:rsid w:val="000D64C1"/>
    <w:rsid w:val="000D6514"/>
    <w:rsid w:val="000D6944"/>
    <w:rsid w:val="000D6D22"/>
    <w:rsid w:val="000D6DA0"/>
    <w:rsid w:val="000D6E66"/>
    <w:rsid w:val="000D7750"/>
    <w:rsid w:val="000D7D64"/>
    <w:rsid w:val="000D7DA9"/>
    <w:rsid w:val="000D7E95"/>
    <w:rsid w:val="000E00F3"/>
    <w:rsid w:val="000E02B6"/>
    <w:rsid w:val="000E04FB"/>
    <w:rsid w:val="000E0889"/>
    <w:rsid w:val="000E0958"/>
    <w:rsid w:val="000E0AFA"/>
    <w:rsid w:val="000E0B3B"/>
    <w:rsid w:val="000E1576"/>
    <w:rsid w:val="000E15E9"/>
    <w:rsid w:val="000E15FD"/>
    <w:rsid w:val="000E1615"/>
    <w:rsid w:val="000E1635"/>
    <w:rsid w:val="000E1BCB"/>
    <w:rsid w:val="000E20C8"/>
    <w:rsid w:val="000E243A"/>
    <w:rsid w:val="000E2B62"/>
    <w:rsid w:val="000E2B97"/>
    <w:rsid w:val="000E2CAE"/>
    <w:rsid w:val="000E30B9"/>
    <w:rsid w:val="000E3144"/>
    <w:rsid w:val="000E35C5"/>
    <w:rsid w:val="000E3D60"/>
    <w:rsid w:val="000E4207"/>
    <w:rsid w:val="000E45C1"/>
    <w:rsid w:val="000E49BC"/>
    <w:rsid w:val="000E4A73"/>
    <w:rsid w:val="000E4B9E"/>
    <w:rsid w:val="000E5463"/>
    <w:rsid w:val="000E5D42"/>
    <w:rsid w:val="000E5E4F"/>
    <w:rsid w:val="000E6028"/>
    <w:rsid w:val="000E6263"/>
    <w:rsid w:val="000E6503"/>
    <w:rsid w:val="000E670A"/>
    <w:rsid w:val="000E6B08"/>
    <w:rsid w:val="000E6BE2"/>
    <w:rsid w:val="000E6D33"/>
    <w:rsid w:val="000E6E4C"/>
    <w:rsid w:val="000E7145"/>
    <w:rsid w:val="000E78F2"/>
    <w:rsid w:val="000E7A11"/>
    <w:rsid w:val="000E7CB1"/>
    <w:rsid w:val="000F016F"/>
    <w:rsid w:val="000F03F7"/>
    <w:rsid w:val="000F047A"/>
    <w:rsid w:val="000F0891"/>
    <w:rsid w:val="000F0AAA"/>
    <w:rsid w:val="000F0BE6"/>
    <w:rsid w:val="000F0E91"/>
    <w:rsid w:val="000F14B0"/>
    <w:rsid w:val="000F166F"/>
    <w:rsid w:val="000F1877"/>
    <w:rsid w:val="000F1D7F"/>
    <w:rsid w:val="000F1EAC"/>
    <w:rsid w:val="000F229E"/>
    <w:rsid w:val="000F283F"/>
    <w:rsid w:val="000F2AD5"/>
    <w:rsid w:val="000F30B3"/>
    <w:rsid w:val="000F3405"/>
    <w:rsid w:val="000F34C4"/>
    <w:rsid w:val="000F3F7B"/>
    <w:rsid w:val="000F400A"/>
    <w:rsid w:val="000F430B"/>
    <w:rsid w:val="000F4454"/>
    <w:rsid w:val="000F4B9D"/>
    <w:rsid w:val="000F5400"/>
    <w:rsid w:val="000F585C"/>
    <w:rsid w:val="000F5A91"/>
    <w:rsid w:val="000F5C3E"/>
    <w:rsid w:val="000F654D"/>
    <w:rsid w:val="000F66F8"/>
    <w:rsid w:val="000F67A2"/>
    <w:rsid w:val="000F6B01"/>
    <w:rsid w:val="000F6F4C"/>
    <w:rsid w:val="000F6FB6"/>
    <w:rsid w:val="000F7039"/>
    <w:rsid w:val="000F70AD"/>
    <w:rsid w:val="000F710F"/>
    <w:rsid w:val="000F715B"/>
    <w:rsid w:val="000F754C"/>
    <w:rsid w:val="000F770E"/>
    <w:rsid w:val="000F781D"/>
    <w:rsid w:val="000F78E5"/>
    <w:rsid w:val="000F79F7"/>
    <w:rsid w:val="000F7ABE"/>
    <w:rsid w:val="000F7C23"/>
    <w:rsid w:val="000F7C63"/>
    <w:rsid w:val="000F7D9C"/>
    <w:rsid w:val="000F7FF6"/>
    <w:rsid w:val="001000CE"/>
    <w:rsid w:val="00100308"/>
    <w:rsid w:val="00100384"/>
    <w:rsid w:val="00100536"/>
    <w:rsid w:val="001007FC"/>
    <w:rsid w:val="00100BA1"/>
    <w:rsid w:val="00100C9C"/>
    <w:rsid w:val="00100D1B"/>
    <w:rsid w:val="00100D71"/>
    <w:rsid w:val="00100DD0"/>
    <w:rsid w:val="00100F2D"/>
    <w:rsid w:val="001010F1"/>
    <w:rsid w:val="001016A7"/>
    <w:rsid w:val="00101D65"/>
    <w:rsid w:val="00101E3D"/>
    <w:rsid w:val="00101F80"/>
    <w:rsid w:val="0010261E"/>
    <w:rsid w:val="001027F8"/>
    <w:rsid w:val="001029AA"/>
    <w:rsid w:val="00102C32"/>
    <w:rsid w:val="00102EDC"/>
    <w:rsid w:val="0010311A"/>
    <w:rsid w:val="00103828"/>
    <w:rsid w:val="0010391E"/>
    <w:rsid w:val="00103B01"/>
    <w:rsid w:val="00103DB6"/>
    <w:rsid w:val="001042D2"/>
    <w:rsid w:val="001043F3"/>
    <w:rsid w:val="0010442C"/>
    <w:rsid w:val="001047DB"/>
    <w:rsid w:val="00104831"/>
    <w:rsid w:val="00104AF3"/>
    <w:rsid w:val="00104AF7"/>
    <w:rsid w:val="00104D93"/>
    <w:rsid w:val="0010500F"/>
    <w:rsid w:val="00105985"/>
    <w:rsid w:val="00105991"/>
    <w:rsid w:val="00105BAC"/>
    <w:rsid w:val="00105D8A"/>
    <w:rsid w:val="00106154"/>
    <w:rsid w:val="00106191"/>
    <w:rsid w:val="001065E0"/>
    <w:rsid w:val="00106648"/>
    <w:rsid w:val="00106751"/>
    <w:rsid w:val="001067C4"/>
    <w:rsid w:val="00106968"/>
    <w:rsid w:val="00106A8E"/>
    <w:rsid w:val="00106E84"/>
    <w:rsid w:val="00106FAC"/>
    <w:rsid w:val="00107005"/>
    <w:rsid w:val="00107066"/>
    <w:rsid w:val="0010709C"/>
    <w:rsid w:val="00107303"/>
    <w:rsid w:val="001073EE"/>
    <w:rsid w:val="00107C85"/>
    <w:rsid w:val="001101E8"/>
    <w:rsid w:val="00110446"/>
    <w:rsid w:val="001106DD"/>
    <w:rsid w:val="00110883"/>
    <w:rsid w:val="00110A81"/>
    <w:rsid w:val="00110B78"/>
    <w:rsid w:val="00110CC0"/>
    <w:rsid w:val="00110FDF"/>
    <w:rsid w:val="0011124E"/>
    <w:rsid w:val="00111514"/>
    <w:rsid w:val="00111AF1"/>
    <w:rsid w:val="00111EB9"/>
    <w:rsid w:val="001120FD"/>
    <w:rsid w:val="001123C3"/>
    <w:rsid w:val="001124D0"/>
    <w:rsid w:val="00112965"/>
    <w:rsid w:val="00112BEA"/>
    <w:rsid w:val="00112C7A"/>
    <w:rsid w:val="00112D27"/>
    <w:rsid w:val="001130A5"/>
    <w:rsid w:val="0011368B"/>
    <w:rsid w:val="00113696"/>
    <w:rsid w:val="00113AA4"/>
    <w:rsid w:val="00114095"/>
    <w:rsid w:val="00114552"/>
    <w:rsid w:val="00114BD8"/>
    <w:rsid w:val="00114E4F"/>
    <w:rsid w:val="00114ECF"/>
    <w:rsid w:val="00114F93"/>
    <w:rsid w:val="00114FB9"/>
    <w:rsid w:val="001150AE"/>
    <w:rsid w:val="00115432"/>
    <w:rsid w:val="001154BA"/>
    <w:rsid w:val="00115A87"/>
    <w:rsid w:val="00116109"/>
    <w:rsid w:val="00116172"/>
    <w:rsid w:val="001162B7"/>
    <w:rsid w:val="00116351"/>
    <w:rsid w:val="001163C7"/>
    <w:rsid w:val="00116640"/>
    <w:rsid w:val="00116746"/>
    <w:rsid w:val="00116748"/>
    <w:rsid w:val="00116765"/>
    <w:rsid w:val="00116A39"/>
    <w:rsid w:val="00116E76"/>
    <w:rsid w:val="00117100"/>
    <w:rsid w:val="00117312"/>
    <w:rsid w:val="0011737D"/>
    <w:rsid w:val="00117517"/>
    <w:rsid w:val="00117643"/>
    <w:rsid w:val="00117BB1"/>
    <w:rsid w:val="0012013F"/>
    <w:rsid w:val="0012018A"/>
    <w:rsid w:val="0012022A"/>
    <w:rsid w:val="0012056A"/>
    <w:rsid w:val="00120642"/>
    <w:rsid w:val="00120887"/>
    <w:rsid w:val="00120A1E"/>
    <w:rsid w:val="00121A71"/>
    <w:rsid w:val="00121B34"/>
    <w:rsid w:val="001220FF"/>
    <w:rsid w:val="00122C11"/>
    <w:rsid w:val="00122D97"/>
    <w:rsid w:val="001232A3"/>
    <w:rsid w:val="001233B7"/>
    <w:rsid w:val="001234AF"/>
    <w:rsid w:val="00123DA4"/>
    <w:rsid w:val="00123E28"/>
    <w:rsid w:val="00123FA7"/>
    <w:rsid w:val="00124679"/>
    <w:rsid w:val="001246BE"/>
    <w:rsid w:val="00124E23"/>
    <w:rsid w:val="00124F2A"/>
    <w:rsid w:val="00124F96"/>
    <w:rsid w:val="00125043"/>
    <w:rsid w:val="00125172"/>
    <w:rsid w:val="00125210"/>
    <w:rsid w:val="00125629"/>
    <w:rsid w:val="00125642"/>
    <w:rsid w:val="00125689"/>
    <w:rsid w:val="00125805"/>
    <w:rsid w:val="00125865"/>
    <w:rsid w:val="00125E33"/>
    <w:rsid w:val="00125E3C"/>
    <w:rsid w:val="00125EF5"/>
    <w:rsid w:val="001266CB"/>
    <w:rsid w:val="00126927"/>
    <w:rsid w:val="00126A52"/>
    <w:rsid w:val="00126A99"/>
    <w:rsid w:val="00126ABE"/>
    <w:rsid w:val="00126B47"/>
    <w:rsid w:val="00126BB5"/>
    <w:rsid w:val="00126D42"/>
    <w:rsid w:val="00126E4B"/>
    <w:rsid w:val="00126ED8"/>
    <w:rsid w:val="00126FB1"/>
    <w:rsid w:val="001270B6"/>
    <w:rsid w:val="0012767E"/>
    <w:rsid w:val="00127752"/>
    <w:rsid w:val="00127AAF"/>
    <w:rsid w:val="00127D3C"/>
    <w:rsid w:val="001306B6"/>
    <w:rsid w:val="001306D7"/>
    <w:rsid w:val="00130927"/>
    <w:rsid w:val="00130A17"/>
    <w:rsid w:val="00130E5C"/>
    <w:rsid w:val="00131056"/>
    <w:rsid w:val="00131096"/>
    <w:rsid w:val="001314E5"/>
    <w:rsid w:val="00131613"/>
    <w:rsid w:val="00131740"/>
    <w:rsid w:val="00131A5F"/>
    <w:rsid w:val="00131AC2"/>
    <w:rsid w:val="00131E62"/>
    <w:rsid w:val="00131EAB"/>
    <w:rsid w:val="001322B4"/>
    <w:rsid w:val="001330DB"/>
    <w:rsid w:val="001334C8"/>
    <w:rsid w:val="00133A80"/>
    <w:rsid w:val="00133C87"/>
    <w:rsid w:val="00133C95"/>
    <w:rsid w:val="00133CEF"/>
    <w:rsid w:val="00133E3F"/>
    <w:rsid w:val="00134773"/>
    <w:rsid w:val="001348D0"/>
    <w:rsid w:val="0013490A"/>
    <w:rsid w:val="00134A88"/>
    <w:rsid w:val="00134F6A"/>
    <w:rsid w:val="00135167"/>
    <w:rsid w:val="001355A6"/>
    <w:rsid w:val="001357B1"/>
    <w:rsid w:val="00135946"/>
    <w:rsid w:val="0013594B"/>
    <w:rsid w:val="001359BD"/>
    <w:rsid w:val="001359E5"/>
    <w:rsid w:val="00135F14"/>
    <w:rsid w:val="001366F6"/>
    <w:rsid w:val="00136BF0"/>
    <w:rsid w:val="00136C11"/>
    <w:rsid w:val="00136E89"/>
    <w:rsid w:val="001370E4"/>
    <w:rsid w:val="0013771A"/>
    <w:rsid w:val="00137730"/>
    <w:rsid w:val="00137C3E"/>
    <w:rsid w:val="00137C5A"/>
    <w:rsid w:val="00137D2E"/>
    <w:rsid w:val="0014019E"/>
    <w:rsid w:val="001401E2"/>
    <w:rsid w:val="0014069E"/>
    <w:rsid w:val="00140782"/>
    <w:rsid w:val="00140CDC"/>
    <w:rsid w:val="001416CA"/>
    <w:rsid w:val="0014181D"/>
    <w:rsid w:val="001418CA"/>
    <w:rsid w:val="00141BA8"/>
    <w:rsid w:val="001420BC"/>
    <w:rsid w:val="0014217C"/>
    <w:rsid w:val="001422DB"/>
    <w:rsid w:val="00142464"/>
    <w:rsid w:val="00142811"/>
    <w:rsid w:val="0014299E"/>
    <w:rsid w:val="00142B4E"/>
    <w:rsid w:val="00142DB2"/>
    <w:rsid w:val="00142F11"/>
    <w:rsid w:val="00143137"/>
    <w:rsid w:val="0014336A"/>
    <w:rsid w:val="001433E2"/>
    <w:rsid w:val="00143458"/>
    <w:rsid w:val="001435A6"/>
    <w:rsid w:val="0014366E"/>
    <w:rsid w:val="0014388F"/>
    <w:rsid w:val="00143B88"/>
    <w:rsid w:val="00143C9E"/>
    <w:rsid w:val="00144136"/>
    <w:rsid w:val="0014434B"/>
    <w:rsid w:val="001444E7"/>
    <w:rsid w:val="0014456E"/>
    <w:rsid w:val="001448BB"/>
    <w:rsid w:val="00144F92"/>
    <w:rsid w:val="0014616E"/>
    <w:rsid w:val="00146567"/>
    <w:rsid w:val="001465E5"/>
    <w:rsid w:val="0014676B"/>
    <w:rsid w:val="00146B23"/>
    <w:rsid w:val="00146E38"/>
    <w:rsid w:val="00146EA2"/>
    <w:rsid w:val="00146F3C"/>
    <w:rsid w:val="00146FAE"/>
    <w:rsid w:val="0014781A"/>
    <w:rsid w:val="00147C0D"/>
    <w:rsid w:val="00147F68"/>
    <w:rsid w:val="00150257"/>
    <w:rsid w:val="0015068D"/>
    <w:rsid w:val="00150D0B"/>
    <w:rsid w:val="001510B9"/>
    <w:rsid w:val="00151223"/>
    <w:rsid w:val="0015153E"/>
    <w:rsid w:val="001517DD"/>
    <w:rsid w:val="00151971"/>
    <w:rsid w:val="00151972"/>
    <w:rsid w:val="00151BE0"/>
    <w:rsid w:val="0015252A"/>
    <w:rsid w:val="00152625"/>
    <w:rsid w:val="00152918"/>
    <w:rsid w:val="00152B14"/>
    <w:rsid w:val="00152C78"/>
    <w:rsid w:val="0015308B"/>
    <w:rsid w:val="001530FF"/>
    <w:rsid w:val="001532FE"/>
    <w:rsid w:val="00153314"/>
    <w:rsid w:val="00153523"/>
    <w:rsid w:val="0015352D"/>
    <w:rsid w:val="0015364F"/>
    <w:rsid w:val="00153C77"/>
    <w:rsid w:val="0015417F"/>
    <w:rsid w:val="001543B3"/>
    <w:rsid w:val="00154459"/>
    <w:rsid w:val="00154911"/>
    <w:rsid w:val="00154CF5"/>
    <w:rsid w:val="00154E30"/>
    <w:rsid w:val="00154E40"/>
    <w:rsid w:val="0015505A"/>
    <w:rsid w:val="00155166"/>
    <w:rsid w:val="00155996"/>
    <w:rsid w:val="00155B7F"/>
    <w:rsid w:val="00156346"/>
    <w:rsid w:val="00156626"/>
    <w:rsid w:val="00156644"/>
    <w:rsid w:val="00156772"/>
    <w:rsid w:val="00156A99"/>
    <w:rsid w:val="00156C78"/>
    <w:rsid w:val="00156D46"/>
    <w:rsid w:val="0015717A"/>
    <w:rsid w:val="001578AF"/>
    <w:rsid w:val="00157935"/>
    <w:rsid w:val="001579A8"/>
    <w:rsid w:val="00157A2F"/>
    <w:rsid w:val="00157DD6"/>
    <w:rsid w:val="00157E71"/>
    <w:rsid w:val="00157E87"/>
    <w:rsid w:val="00160098"/>
    <w:rsid w:val="001604CD"/>
    <w:rsid w:val="001606EA"/>
    <w:rsid w:val="0016091E"/>
    <w:rsid w:val="00160A5E"/>
    <w:rsid w:val="00160B13"/>
    <w:rsid w:val="00160D7B"/>
    <w:rsid w:val="00160FC9"/>
    <w:rsid w:val="001610CD"/>
    <w:rsid w:val="00161E23"/>
    <w:rsid w:val="001620E1"/>
    <w:rsid w:val="001620E6"/>
    <w:rsid w:val="0016218C"/>
    <w:rsid w:val="00162955"/>
    <w:rsid w:val="00162AF0"/>
    <w:rsid w:val="00162E2E"/>
    <w:rsid w:val="00163260"/>
    <w:rsid w:val="00163357"/>
    <w:rsid w:val="00163B13"/>
    <w:rsid w:val="00163E3F"/>
    <w:rsid w:val="001643DC"/>
    <w:rsid w:val="00164AA6"/>
    <w:rsid w:val="00164B35"/>
    <w:rsid w:val="00164C1B"/>
    <w:rsid w:val="00164D08"/>
    <w:rsid w:val="00165393"/>
    <w:rsid w:val="001653ED"/>
    <w:rsid w:val="00165407"/>
    <w:rsid w:val="00165435"/>
    <w:rsid w:val="00165982"/>
    <w:rsid w:val="00165E58"/>
    <w:rsid w:val="0016613B"/>
    <w:rsid w:val="001664DF"/>
    <w:rsid w:val="00166543"/>
    <w:rsid w:val="0016684A"/>
    <w:rsid w:val="00166E05"/>
    <w:rsid w:val="0016729D"/>
    <w:rsid w:val="0016736C"/>
    <w:rsid w:val="001673EA"/>
    <w:rsid w:val="00167480"/>
    <w:rsid w:val="00167626"/>
    <w:rsid w:val="001677E0"/>
    <w:rsid w:val="00167976"/>
    <w:rsid w:val="00167CEA"/>
    <w:rsid w:val="00167F6E"/>
    <w:rsid w:val="001700EF"/>
    <w:rsid w:val="0017023D"/>
    <w:rsid w:val="00170347"/>
    <w:rsid w:val="00170C38"/>
    <w:rsid w:val="001714C8"/>
    <w:rsid w:val="00171E72"/>
    <w:rsid w:val="0017200B"/>
    <w:rsid w:val="00172196"/>
    <w:rsid w:val="001722F5"/>
    <w:rsid w:val="0017234A"/>
    <w:rsid w:val="00173141"/>
    <w:rsid w:val="001737D7"/>
    <w:rsid w:val="0017399C"/>
    <w:rsid w:val="00173AF6"/>
    <w:rsid w:val="00173BC8"/>
    <w:rsid w:val="00173D3A"/>
    <w:rsid w:val="00174341"/>
    <w:rsid w:val="001745B9"/>
    <w:rsid w:val="001747DF"/>
    <w:rsid w:val="0017492E"/>
    <w:rsid w:val="00174A94"/>
    <w:rsid w:val="00174DBC"/>
    <w:rsid w:val="00174DE0"/>
    <w:rsid w:val="0017531C"/>
    <w:rsid w:val="0017542D"/>
    <w:rsid w:val="001754A6"/>
    <w:rsid w:val="00175615"/>
    <w:rsid w:val="0017588E"/>
    <w:rsid w:val="00175B39"/>
    <w:rsid w:val="00175C22"/>
    <w:rsid w:val="00175D85"/>
    <w:rsid w:val="0017622B"/>
    <w:rsid w:val="001762D3"/>
    <w:rsid w:val="0017638E"/>
    <w:rsid w:val="00176473"/>
    <w:rsid w:val="0017657E"/>
    <w:rsid w:val="0017694D"/>
    <w:rsid w:val="00176AE8"/>
    <w:rsid w:val="00176BBD"/>
    <w:rsid w:val="0017706C"/>
    <w:rsid w:val="00177527"/>
    <w:rsid w:val="00177750"/>
    <w:rsid w:val="00177936"/>
    <w:rsid w:val="00177C5E"/>
    <w:rsid w:val="00177C6D"/>
    <w:rsid w:val="0018022B"/>
    <w:rsid w:val="001802B4"/>
    <w:rsid w:val="001804AA"/>
    <w:rsid w:val="00180689"/>
    <w:rsid w:val="00180A55"/>
    <w:rsid w:val="00181219"/>
    <w:rsid w:val="00181834"/>
    <w:rsid w:val="00181E01"/>
    <w:rsid w:val="001820AA"/>
    <w:rsid w:val="00182344"/>
    <w:rsid w:val="001823E4"/>
    <w:rsid w:val="001827C1"/>
    <w:rsid w:val="001827C3"/>
    <w:rsid w:val="00182B9A"/>
    <w:rsid w:val="00182BFF"/>
    <w:rsid w:val="00182D19"/>
    <w:rsid w:val="00182F78"/>
    <w:rsid w:val="00182FD2"/>
    <w:rsid w:val="0018313C"/>
    <w:rsid w:val="00183197"/>
    <w:rsid w:val="001833FE"/>
    <w:rsid w:val="00183713"/>
    <w:rsid w:val="0018394B"/>
    <w:rsid w:val="00183A70"/>
    <w:rsid w:val="00183CE9"/>
    <w:rsid w:val="00183D10"/>
    <w:rsid w:val="00183D3D"/>
    <w:rsid w:val="00183D84"/>
    <w:rsid w:val="00183FA6"/>
    <w:rsid w:val="00184625"/>
    <w:rsid w:val="0018494A"/>
    <w:rsid w:val="00184BC1"/>
    <w:rsid w:val="00184EB1"/>
    <w:rsid w:val="00184ECA"/>
    <w:rsid w:val="00184F71"/>
    <w:rsid w:val="0018506F"/>
    <w:rsid w:val="00185118"/>
    <w:rsid w:val="00185189"/>
    <w:rsid w:val="001851C0"/>
    <w:rsid w:val="00185715"/>
    <w:rsid w:val="00185A93"/>
    <w:rsid w:val="00185BA1"/>
    <w:rsid w:val="00186341"/>
    <w:rsid w:val="00186922"/>
    <w:rsid w:val="00186D0C"/>
    <w:rsid w:val="00186D32"/>
    <w:rsid w:val="00186FAA"/>
    <w:rsid w:val="0018709B"/>
    <w:rsid w:val="00187634"/>
    <w:rsid w:val="00187A69"/>
    <w:rsid w:val="00187D04"/>
    <w:rsid w:val="00187D84"/>
    <w:rsid w:val="00187EE3"/>
    <w:rsid w:val="00187F3A"/>
    <w:rsid w:val="00190B5C"/>
    <w:rsid w:val="00190BE7"/>
    <w:rsid w:val="00190ECF"/>
    <w:rsid w:val="00190FCF"/>
    <w:rsid w:val="0019106B"/>
    <w:rsid w:val="001910BF"/>
    <w:rsid w:val="001914F6"/>
    <w:rsid w:val="0019161E"/>
    <w:rsid w:val="0019191C"/>
    <w:rsid w:val="0019192F"/>
    <w:rsid w:val="00191B14"/>
    <w:rsid w:val="00191BA7"/>
    <w:rsid w:val="00191E3B"/>
    <w:rsid w:val="0019270A"/>
    <w:rsid w:val="00192878"/>
    <w:rsid w:val="00192BD2"/>
    <w:rsid w:val="001930AF"/>
    <w:rsid w:val="001931AE"/>
    <w:rsid w:val="00193240"/>
    <w:rsid w:val="001933E2"/>
    <w:rsid w:val="00193531"/>
    <w:rsid w:val="001936FE"/>
    <w:rsid w:val="00193B56"/>
    <w:rsid w:val="00193C6B"/>
    <w:rsid w:val="00193CBC"/>
    <w:rsid w:val="00193F9A"/>
    <w:rsid w:val="00193F9E"/>
    <w:rsid w:val="0019415E"/>
    <w:rsid w:val="00194178"/>
    <w:rsid w:val="00194298"/>
    <w:rsid w:val="001944D9"/>
    <w:rsid w:val="00194A2F"/>
    <w:rsid w:val="0019536A"/>
    <w:rsid w:val="00195644"/>
    <w:rsid w:val="00195784"/>
    <w:rsid w:val="00195B3D"/>
    <w:rsid w:val="00195C41"/>
    <w:rsid w:val="00195DBB"/>
    <w:rsid w:val="001961C6"/>
    <w:rsid w:val="00196503"/>
    <w:rsid w:val="001969E2"/>
    <w:rsid w:val="00196C06"/>
    <w:rsid w:val="00196EA7"/>
    <w:rsid w:val="00196FA1"/>
    <w:rsid w:val="0019739D"/>
    <w:rsid w:val="0019770B"/>
    <w:rsid w:val="00197AAF"/>
    <w:rsid w:val="00197CB8"/>
    <w:rsid w:val="00197FB0"/>
    <w:rsid w:val="001A0190"/>
    <w:rsid w:val="001A02AE"/>
    <w:rsid w:val="001A0422"/>
    <w:rsid w:val="001A09E9"/>
    <w:rsid w:val="001A0B3A"/>
    <w:rsid w:val="001A0C3E"/>
    <w:rsid w:val="001A0FC0"/>
    <w:rsid w:val="001A0FC2"/>
    <w:rsid w:val="001A10EA"/>
    <w:rsid w:val="001A1334"/>
    <w:rsid w:val="001A15BA"/>
    <w:rsid w:val="001A199E"/>
    <w:rsid w:val="001A1A0F"/>
    <w:rsid w:val="001A22DE"/>
    <w:rsid w:val="001A2378"/>
    <w:rsid w:val="001A244B"/>
    <w:rsid w:val="001A26C3"/>
    <w:rsid w:val="001A2750"/>
    <w:rsid w:val="001A27BF"/>
    <w:rsid w:val="001A2B30"/>
    <w:rsid w:val="001A2BE5"/>
    <w:rsid w:val="001A2F1F"/>
    <w:rsid w:val="001A3223"/>
    <w:rsid w:val="001A33F1"/>
    <w:rsid w:val="001A35D7"/>
    <w:rsid w:val="001A361A"/>
    <w:rsid w:val="001A37DE"/>
    <w:rsid w:val="001A38D5"/>
    <w:rsid w:val="001A3ADD"/>
    <w:rsid w:val="001A3B0F"/>
    <w:rsid w:val="001A3D5A"/>
    <w:rsid w:val="001A3F81"/>
    <w:rsid w:val="001A4182"/>
    <w:rsid w:val="001A42E7"/>
    <w:rsid w:val="001A4323"/>
    <w:rsid w:val="001A45C1"/>
    <w:rsid w:val="001A4A05"/>
    <w:rsid w:val="001A4C77"/>
    <w:rsid w:val="001A4F58"/>
    <w:rsid w:val="001A5545"/>
    <w:rsid w:val="001A5588"/>
    <w:rsid w:val="001A5C19"/>
    <w:rsid w:val="001A62CF"/>
    <w:rsid w:val="001A638D"/>
    <w:rsid w:val="001A6654"/>
    <w:rsid w:val="001A66C0"/>
    <w:rsid w:val="001A66F1"/>
    <w:rsid w:val="001A6728"/>
    <w:rsid w:val="001A68E0"/>
    <w:rsid w:val="001A6982"/>
    <w:rsid w:val="001A6D5C"/>
    <w:rsid w:val="001A7152"/>
    <w:rsid w:val="001A7176"/>
    <w:rsid w:val="001A729C"/>
    <w:rsid w:val="001A73E1"/>
    <w:rsid w:val="001A766B"/>
    <w:rsid w:val="001B0518"/>
    <w:rsid w:val="001B08D7"/>
    <w:rsid w:val="001B0B3B"/>
    <w:rsid w:val="001B0CC8"/>
    <w:rsid w:val="001B0E7D"/>
    <w:rsid w:val="001B10AF"/>
    <w:rsid w:val="001B14AB"/>
    <w:rsid w:val="001B1915"/>
    <w:rsid w:val="001B1972"/>
    <w:rsid w:val="001B1E12"/>
    <w:rsid w:val="001B2158"/>
    <w:rsid w:val="001B233B"/>
    <w:rsid w:val="001B2580"/>
    <w:rsid w:val="001B2947"/>
    <w:rsid w:val="001B2C76"/>
    <w:rsid w:val="001B31A4"/>
    <w:rsid w:val="001B32F4"/>
    <w:rsid w:val="001B379E"/>
    <w:rsid w:val="001B37D5"/>
    <w:rsid w:val="001B3956"/>
    <w:rsid w:val="001B39FE"/>
    <w:rsid w:val="001B3B0D"/>
    <w:rsid w:val="001B44A4"/>
    <w:rsid w:val="001B4C7E"/>
    <w:rsid w:val="001B4D56"/>
    <w:rsid w:val="001B4E5F"/>
    <w:rsid w:val="001B503A"/>
    <w:rsid w:val="001B5323"/>
    <w:rsid w:val="001B5367"/>
    <w:rsid w:val="001B54EB"/>
    <w:rsid w:val="001B5AFE"/>
    <w:rsid w:val="001B5CB3"/>
    <w:rsid w:val="001B5E3D"/>
    <w:rsid w:val="001B661E"/>
    <w:rsid w:val="001B6BA1"/>
    <w:rsid w:val="001B7906"/>
    <w:rsid w:val="001B798D"/>
    <w:rsid w:val="001B7F3A"/>
    <w:rsid w:val="001B7FA8"/>
    <w:rsid w:val="001C03EC"/>
    <w:rsid w:val="001C0AB5"/>
    <w:rsid w:val="001C0B56"/>
    <w:rsid w:val="001C0DA3"/>
    <w:rsid w:val="001C1551"/>
    <w:rsid w:val="001C1996"/>
    <w:rsid w:val="001C1CBE"/>
    <w:rsid w:val="001C23C0"/>
    <w:rsid w:val="001C24F4"/>
    <w:rsid w:val="001C2571"/>
    <w:rsid w:val="001C2754"/>
    <w:rsid w:val="001C288F"/>
    <w:rsid w:val="001C28B6"/>
    <w:rsid w:val="001C2A84"/>
    <w:rsid w:val="001C2B6E"/>
    <w:rsid w:val="001C2D65"/>
    <w:rsid w:val="001C310B"/>
    <w:rsid w:val="001C35E9"/>
    <w:rsid w:val="001C3767"/>
    <w:rsid w:val="001C38C0"/>
    <w:rsid w:val="001C393E"/>
    <w:rsid w:val="001C3C08"/>
    <w:rsid w:val="001C3DA1"/>
    <w:rsid w:val="001C4125"/>
    <w:rsid w:val="001C4320"/>
    <w:rsid w:val="001C43B5"/>
    <w:rsid w:val="001C4662"/>
    <w:rsid w:val="001C484C"/>
    <w:rsid w:val="001C48A8"/>
    <w:rsid w:val="001C4940"/>
    <w:rsid w:val="001C4958"/>
    <w:rsid w:val="001C4A91"/>
    <w:rsid w:val="001C4BFC"/>
    <w:rsid w:val="001C4DF0"/>
    <w:rsid w:val="001C511A"/>
    <w:rsid w:val="001C5204"/>
    <w:rsid w:val="001C523F"/>
    <w:rsid w:val="001C55A1"/>
    <w:rsid w:val="001C5661"/>
    <w:rsid w:val="001C56C3"/>
    <w:rsid w:val="001C56C4"/>
    <w:rsid w:val="001C6607"/>
    <w:rsid w:val="001C67B8"/>
    <w:rsid w:val="001C68B2"/>
    <w:rsid w:val="001C6B14"/>
    <w:rsid w:val="001C6BAF"/>
    <w:rsid w:val="001C6DB8"/>
    <w:rsid w:val="001C705E"/>
    <w:rsid w:val="001C7622"/>
    <w:rsid w:val="001C7CAA"/>
    <w:rsid w:val="001C7DC9"/>
    <w:rsid w:val="001D04DB"/>
    <w:rsid w:val="001D10CF"/>
    <w:rsid w:val="001D1415"/>
    <w:rsid w:val="001D152C"/>
    <w:rsid w:val="001D1824"/>
    <w:rsid w:val="001D1B86"/>
    <w:rsid w:val="001D1BAE"/>
    <w:rsid w:val="001D1BFA"/>
    <w:rsid w:val="001D1E19"/>
    <w:rsid w:val="001D242F"/>
    <w:rsid w:val="001D2F05"/>
    <w:rsid w:val="001D2F21"/>
    <w:rsid w:val="001D2F84"/>
    <w:rsid w:val="001D3126"/>
    <w:rsid w:val="001D315F"/>
    <w:rsid w:val="001D39BB"/>
    <w:rsid w:val="001D3C9C"/>
    <w:rsid w:val="001D4123"/>
    <w:rsid w:val="001D441A"/>
    <w:rsid w:val="001D4625"/>
    <w:rsid w:val="001D4D0F"/>
    <w:rsid w:val="001D550E"/>
    <w:rsid w:val="001D55C1"/>
    <w:rsid w:val="001D564A"/>
    <w:rsid w:val="001D570A"/>
    <w:rsid w:val="001D58A6"/>
    <w:rsid w:val="001D5BA5"/>
    <w:rsid w:val="001D63F3"/>
    <w:rsid w:val="001D653E"/>
    <w:rsid w:val="001D6A60"/>
    <w:rsid w:val="001D6ED5"/>
    <w:rsid w:val="001D7822"/>
    <w:rsid w:val="001D7D1E"/>
    <w:rsid w:val="001D7E4C"/>
    <w:rsid w:val="001E00D5"/>
    <w:rsid w:val="001E0766"/>
    <w:rsid w:val="001E0A6E"/>
    <w:rsid w:val="001E0AC3"/>
    <w:rsid w:val="001E0D19"/>
    <w:rsid w:val="001E0D29"/>
    <w:rsid w:val="001E0D38"/>
    <w:rsid w:val="001E0DBE"/>
    <w:rsid w:val="001E0DE8"/>
    <w:rsid w:val="001E11EC"/>
    <w:rsid w:val="001E1436"/>
    <w:rsid w:val="001E19AF"/>
    <w:rsid w:val="001E1DE0"/>
    <w:rsid w:val="001E1DE1"/>
    <w:rsid w:val="001E2242"/>
    <w:rsid w:val="001E23ED"/>
    <w:rsid w:val="001E2849"/>
    <w:rsid w:val="001E2AF7"/>
    <w:rsid w:val="001E2B38"/>
    <w:rsid w:val="001E2E50"/>
    <w:rsid w:val="001E2FA6"/>
    <w:rsid w:val="001E30A3"/>
    <w:rsid w:val="001E319C"/>
    <w:rsid w:val="001E31FD"/>
    <w:rsid w:val="001E327D"/>
    <w:rsid w:val="001E3387"/>
    <w:rsid w:val="001E3702"/>
    <w:rsid w:val="001E3883"/>
    <w:rsid w:val="001E3C40"/>
    <w:rsid w:val="001E41CD"/>
    <w:rsid w:val="001E4287"/>
    <w:rsid w:val="001E43D5"/>
    <w:rsid w:val="001E43E3"/>
    <w:rsid w:val="001E4823"/>
    <w:rsid w:val="001E4887"/>
    <w:rsid w:val="001E4EBA"/>
    <w:rsid w:val="001E4F08"/>
    <w:rsid w:val="001E4FC0"/>
    <w:rsid w:val="001E562C"/>
    <w:rsid w:val="001E5F3E"/>
    <w:rsid w:val="001E6184"/>
    <w:rsid w:val="001E64AC"/>
    <w:rsid w:val="001E6623"/>
    <w:rsid w:val="001E6AAA"/>
    <w:rsid w:val="001E6AEC"/>
    <w:rsid w:val="001E6D30"/>
    <w:rsid w:val="001E6E28"/>
    <w:rsid w:val="001E6E69"/>
    <w:rsid w:val="001E6F40"/>
    <w:rsid w:val="001E71A1"/>
    <w:rsid w:val="001E7746"/>
    <w:rsid w:val="001E776D"/>
    <w:rsid w:val="001E7788"/>
    <w:rsid w:val="001E77EA"/>
    <w:rsid w:val="001E7E21"/>
    <w:rsid w:val="001E7F8B"/>
    <w:rsid w:val="001F016D"/>
    <w:rsid w:val="001F06B2"/>
    <w:rsid w:val="001F0AAF"/>
    <w:rsid w:val="001F109D"/>
    <w:rsid w:val="001F15C2"/>
    <w:rsid w:val="001F1662"/>
    <w:rsid w:val="001F2218"/>
    <w:rsid w:val="001F23CB"/>
    <w:rsid w:val="001F2489"/>
    <w:rsid w:val="001F285F"/>
    <w:rsid w:val="001F2A6F"/>
    <w:rsid w:val="001F2EA5"/>
    <w:rsid w:val="001F2EB3"/>
    <w:rsid w:val="001F353D"/>
    <w:rsid w:val="001F36BB"/>
    <w:rsid w:val="001F405C"/>
    <w:rsid w:val="001F4084"/>
    <w:rsid w:val="001F44A0"/>
    <w:rsid w:val="001F47C3"/>
    <w:rsid w:val="001F4C32"/>
    <w:rsid w:val="001F4C84"/>
    <w:rsid w:val="001F4E79"/>
    <w:rsid w:val="001F52D3"/>
    <w:rsid w:val="001F541E"/>
    <w:rsid w:val="001F5919"/>
    <w:rsid w:val="001F5CBC"/>
    <w:rsid w:val="001F61D7"/>
    <w:rsid w:val="001F6353"/>
    <w:rsid w:val="001F682D"/>
    <w:rsid w:val="001F68EE"/>
    <w:rsid w:val="001F7C74"/>
    <w:rsid w:val="001F7CC9"/>
    <w:rsid w:val="001F7DBC"/>
    <w:rsid w:val="002000FD"/>
    <w:rsid w:val="002001A0"/>
    <w:rsid w:val="002002E5"/>
    <w:rsid w:val="00200453"/>
    <w:rsid w:val="002004C6"/>
    <w:rsid w:val="00200BE9"/>
    <w:rsid w:val="00200DD3"/>
    <w:rsid w:val="002011A4"/>
    <w:rsid w:val="00201269"/>
    <w:rsid w:val="002014F1"/>
    <w:rsid w:val="00201601"/>
    <w:rsid w:val="00201F15"/>
    <w:rsid w:val="00202025"/>
    <w:rsid w:val="0020242C"/>
    <w:rsid w:val="002025BF"/>
    <w:rsid w:val="00202607"/>
    <w:rsid w:val="0020283A"/>
    <w:rsid w:val="00202932"/>
    <w:rsid w:val="0020297D"/>
    <w:rsid w:val="00202C25"/>
    <w:rsid w:val="00202C2C"/>
    <w:rsid w:val="00202C60"/>
    <w:rsid w:val="00202F4E"/>
    <w:rsid w:val="00202F76"/>
    <w:rsid w:val="00202FD1"/>
    <w:rsid w:val="002031B5"/>
    <w:rsid w:val="0020373D"/>
    <w:rsid w:val="002038B2"/>
    <w:rsid w:val="00203995"/>
    <w:rsid w:val="002039F5"/>
    <w:rsid w:val="00203B26"/>
    <w:rsid w:val="00203BC1"/>
    <w:rsid w:val="00203D43"/>
    <w:rsid w:val="00203DDF"/>
    <w:rsid w:val="00204662"/>
    <w:rsid w:val="002047A2"/>
    <w:rsid w:val="002049E9"/>
    <w:rsid w:val="00204A70"/>
    <w:rsid w:val="00204A82"/>
    <w:rsid w:val="00204D65"/>
    <w:rsid w:val="00204E98"/>
    <w:rsid w:val="0020541A"/>
    <w:rsid w:val="0020556F"/>
    <w:rsid w:val="0020564F"/>
    <w:rsid w:val="00205B5C"/>
    <w:rsid w:val="00205D96"/>
    <w:rsid w:val="002061C3"/>
    <w:rsid w:val="002061D1"/>
    <w:rsid w:val="002062A1"/>
    <w:rsid w:val="002062C3"/>
    <w:rsid w:val="002063F3"/>
    <w:rsid w:val="00206716"/>
    <w:rsid w:val="00207432"/>
    <w:rsid w:val="00207504"/>
    <w:rsid w:val="00207B80"/>
    <w:rsid w:val="00207C52"/>
    <w:rsid w:val="0021033E"/>
    <w:rsid w:val="00210388"/>
    <w:rsid w:val="00210460"/>
    <w:rsid w:val="00210AAF"/>
    <w:rsid w:val="00210ABB"/>
    <w:rsid w:val="00210CBF"/>
    <w:rsid w:val="00210F19"/>
    <w:rsid w:val="002110F6"/>
    <w:rsid w:val="00211195"/>
    <w:rsid w:val="002112A8"/>
    <w:rsid w:val="00211383"/>
    <w:rsid w:val="0021142B"/>
    <w:rsid w:val="00211491"/>
    <w:rsid w:val="002114CF"/>
    <w:rsid w:val="002116A8"/>
    <w:rsid w:val="002117D4"/>
    <w:rsid w:val="002119BE"/>
    <w:rsid w:val="00211B9F"/>
    <w:rsid w:val="00212448"/>
    <w:rsid w:val="00212526"/>
    <w:rsid w:val="002125DE"/>
    <w:rsid w:val="00212627"/>
    <w:rsid w:val="002129B7"/>
    <w:rsid w:val="00212D0D"/>
    <w:rsid w:val="00212E7E"/>
    <w:rsid w:val="0021330F"/>
    <w:rsid w:val="00213638"/>
    <w:rsid w:val="00213B99"/>
    <w:rsid w:val="00213CC2"/>
    <w:rsid w:val="0021434A"/>
    <w:rsid w:val="0021436C"/>
    <w:rsid w:val="0021450C"/>
    <w:rsid w:val="00214749"/>
    <w:rsid w:val="00214A39"/>
    <w:rsid w:val="00214A9F"/>
    <w:rsid w:val="00214C41"/>
    <w:rsid w:val="00214D20"/>
    <w:rsid w:val="00214D3D"/>
    <w:rsid w:val="00215006"/>
    <w:rsid w:val="00215415"/>
    <w:rsid w:val="002155D4"/>
    <w:rsid w:val="00215CC3"/>
    <w:rsid w:val="00215CCA"/>
    <w:rsid w:val="00215DE1"/>
    <w:rsid w:val="00216119"/>
    <w:rsid w:val="002162A0"/>
    <w:rsid w:val="00216392"/>
    <w:rsid w:val="002166E5"/>
    <w:rsid w:val="00216D04"/>
    <w:rsid w:val="00217220"/>
    <w:rsid w:val="00217620"/>
    <w:rsid w:val="00217A17"/>
    <w:rsid w:val="0022008E"/>
    <w:rsid w:val="00220226"/>
    <w:rsid w:val="00220785"/>
    <w:rsid w:val="002208A7"/>
    <w:rsid w:val="00220B74"/>
    <w:rsid w:val="00220D44"/>
    <w:rsid w:val="00221006"/>
    <w:rsid w:val="002210BA"/>
    <w:rsid w:val="00221484"/>
    <w:rsid w:val="0022171E"/>
    <w:rsid w:val="00221EAC"/>
    <w:rsid w:val="00221FBF"/>
    <w:rsid w:val="00221FF1"/>
    <w:rsid w:val="00222032"/>
    <w:rsid w:val="00222322"/>
    <w:rsid w:val="00222A3B"/>
    <w:rsid w:val="002230BF"/>
    <w:rsid w:val="002235A5"/>
    <w:rsid w:val="00223FC2"/>
    <w:rsid w:val="00224063"/>
    <w:rsid w:val="00224390"/>
    <w:rsid w:val="00224414"/>
    <w:rsid w:val="00224476"/>
    <w:rsid w:val="0022453D"/>
    <w:rsid w:val="002249B1"/>
    <w:rsid w:val="00224E8F"/>
    <w:rsid w:val="00225105"/>
    <w:rsid w:val="0022547E"/>
    <w:rsid w:val="002254BE"/>
    <w:rsid w:val="00225563"/>
    <w:rsid w:val="002256FF"/>
    <w:rsid w:val="00225975"/>
    <w:rsid w:val="00225B8F"/>
    <w:rsid w:val="00225F4D"/>
    <w:rsid w:val="00226395"/>
    <w:rsid w:val="0022680E"/>
    <w:rsid w:val="002268D2"/>
    <w:rsid w:val="002269BF"/>
    <w:rsid w:val="00226D0F"/>
    <w:rsid w:val="002270FB"/>
    <w:rsid w:val="00227147"/>
    <w:rsid w:val="002279FF"/>
    <w:rsid w:val="00227B40"/>
    <w:rsid w:val="00227D72"/>
    <w:rsid w:val="00230344"/>
    <w:rsid w:val="0023093A"/>
    <w:rsid w:val="00231304"/>
    <w:rsid w:val="002316ED"/>
    <w:rsid w:val="00231938"/>
    <w:rsid w:val="00231A24"/>
    <w:rsid w:val="00231A2D"/>
    <w:rsid w:val="00231C5F"/>
    <w:rsid w:val="00232417"/>
    <w:rsid w:val="00232B0C"/>
    <w:rsid w:val="00232EA3"/>
    <w:rsid w:val="002331C1"/>
    <w:rsid w:val="002332F0"/>
    <w:rsid w:val="00233853"/>
    <w:rsid w:val="00233BA1"/>
    <w:rsid w:val="00233C34"/>
    <w:rsid w:val="00233E02"/>
    <w:rsid w:val="002343D5"/>
    <w:rsid w:val="002346D2"/>
    <w:rsid w:val="00234837"/>
    <w:rsid w:val="00234BB3"/>
    <w:rsid w:val="00234C68"/>
    <w:rsid w:val="00234EC2"/>
    <w:rsid w:val="002351D4"/>
    <w:rsid w:val="00235683"/>
    <w:rsid w:val="00235896"/>
    <w:rsid w:val="00235F30"/>
    <w:rsid w:val="002362EC"/>
    <w:rsid w:val="00236332"/>
    <w:rsid w:val="00236601"/>
    <w:rsid w:val="00236F4F"/>
    <w:rsid w:val="002373EF"/>
    <w:rsid w:val="00237563"/>
    <w:rsid w:val="002376BD"/>
    <w:rsid w:val="00237742"/>
    <w:rsid w:val="00237AE8"/>
    <w:rsid w:val="00240199"/>
    <w:rsid w:val="0024024B"/>
    <w:rsid w:val="00240837"/>
    <w:rsid w:val="002408C8"/>
    <w:rsid w:val="00240A56"/>
    <w:rsid w:val="00240B14"/>
    <w:rsid w:val="00240C10"/>
    <w:rsid w:val="00240D5D"/>
    <w:rsid w:val="00240F5F"/>
    <w:rsid w:val="002411EE"/>
    <w:rsid w:val="002414D8"/>
    <w:rsid w:val="002415D3"/>
    <w:rsid w:val="00241851"/>
    <w:rsid w:val="00241BC7"/>
    <w:rsid w:val="002420D2"/>
    <w:rsid w:val="00242350"/>
    <w:rsid w:val="00242387"/>
    <w:rsid w:val="00242418"/>
    <w:rsid w:val="00242618"/>
    <w:rsid w:val="00242625"/>
    <w:rsid w:val="002426F6"/>
    <w:rsid w:val="00242744"/>
    <w:rsid w:val="00242CC6"/>
    <w:rsid w:val="00243001"/>
    <w:rsid w:val="00243756"/>
    <w:rsid w:val="00243917"/>
    <w:rsid w:val="00243A65"/>
    <w:rsid w:val="00243BE7"/>
    <w:rsid w:val="00243DD5"/>
    <w:rsid w:val="00243E9B"/>
    <w:rsid w:val="00243EBB"/>
    <w:rsid w:val="00243F78"/>
    <w:rsid w:val="002440B6"/>
    <w:rsid w:val="00244283"/>
    <w:rsid w:val="00244532"/>
    <w:rsid w:val="00244763"/>
    <w:rsid w:val="002449B4"/>
    <w:rsid w:val="00244A82"/>
    <w:rsid w:val="00244D76"/>
    <w:rsid w:val="00244E8E"/>
    <w:rsid w:val="002455E1"/>
    <w:rsid w:val="00245815"/>
    <w:rsid w:val="002459B0"/>
    <w:rsid w:val="00245AE7"/>
    <w:rsid w:val="00246107"/>
    <w:rsid w:val="002461D9"/>
    <w:rsid w:val="002461FF"/>
    <w:rsid w:val="0024622F"/>
    <w:rsid w:val="00246DDD"/>
    <w:rsid w:val="00246DFD"/>
    <w:rsid w:val="00246FAA"/>
    <w:rsid w:val="00247224"/>
    <w:rsid w:val="002472A7"/>
    <w:rsid w:val="00247B64"/>
    <w:rsid w:val="00247CDE"/>
    <w:rsid w:val="00250074"/>
    <w:rsid w:val="002508FC"/>
    <w:rsid w:val="00250C30"/>
    <w:rsid w:val="00250F77"/>
    <w:rsid w:val="0025192B"/>
    <w:rsid w:val="00251939"/>
    <w:rsid w:val="00251D48"/>
    <w:rsid w:val="00251FDD"/>
    <w:rsid w:val="00252252"/>
    <w:rsid w:val="00252442"/>
    <w:rsid w:val="00252465"/>
    <w:rsid w:val="00252536"/>
    <w:rsid w:val="0025262A"/>
    <w:rsid w:val="00252C1E"/>
    <w:rsid w:val="00253369"/>
    <w:rsid w:val="00253CA1"/>
    <w:rsid w:val="00253DFE"/>
    <w:rsid w:val="002546D8"/>
    <w:rsid w:val="00254790"/>
    <w:rsid w:val="002547D5"/>
    <w:rsid w:val="00254A74"/>
    <w:rsid w:val="00254B14"/>
    <w:rsid w:val="0025577F"/>
    <w:rsid w:val="00255B85"/>
    <w:rsid w:val="00255DCD"/>
    <w:rsid w:val="00255F64"/>
    <w:rsid w:val="00256802"/>
    <w:rsid w:val="002569B4"/>
    <w:rsid w:val="00256B1C"/>
    <w:rsid w:val="002571A9"/>
    <w:rsid w:val="002575A7"/>
    <w:rsid w:val="00257727"/>
    <w:rsid w:val="0025777C"/>
    <w:rsid w:val="00257D85"/>
    <w:rsid w:val="00257EB1"/>
    <w:rsid w:val="00257F85"/>
    <w:rsid w:val="002600AF"/>
    <w:rsid w:val="00260213"/>
    <w:rsid w:val="0026031C"/>
    <w:rsid w:val="00260437"/>
    <w:rsid w:val="00260527"/>
    <w:rsid w:val="00260593"/>
    <w:rsid w:val="002606DD"/>
    <w:rsid w:val="00260715"/>
    <w:rsid w:val="00260DA1"/>
    <w:rsid w:val="00260E53"/>
    <w:rsid w:val="00261328"/>
    <w:rsid w:val="002614C7"/>
    <w:rsid w:val="002614F1"/>
    <w:rsid w:val="00261A23"/>
    <w:rsid w:val="00261CAD"/>
    <w:rsid w:val="00261CCD"/>
    <w:rsid w:val="00261FBA"/>
    <w:rsid w:val="002621D2"/>
    <w:rsid w:val="00262228"/>
    <w:rsid w:val="00262817"/>
    <w:rsid w:val="00262933"/>
    <w:rsid w:val="00262C8D"/>
    <w:rsid w:val="00262CD7"/>
    <w:rsid w:val="00262FEE"/>
    <w:rsid w:val="00263095"/>
    <w:rsid w:val="00263162"/>
    <w:rsid w:val="002632F2"/>
    <w:rsid w:val="00263639"/>
    <w:rsid w:val="0026408B"/>
    <w:rsid w:val="002640CE"/>
    <w:rsid w:val="002641D3"/>
    <w:rsid w:val="002647D0"/>
    <w:rsid w:val="002648B6"/>
    <w:rsid w:val="00264C9B"/>
    <w:rsid w:val="00264CE9"/>
    <w:rsid w:val="00264CF5"/>
    <w:rsid w:val="00264EC2"/>
    <w:rsid w:val="002651A5"/>
    <w:rsid w:val="0026524A"/>
    <w:rsid w:val="002652F0"/>
    <w:rsid w:val="00265370"/>
    <w:rsid w:val="00265AF9"/>
    <w:rsid w:val="00265B7F"/>
    <w:rsid w:val="00265C9E"/>
    <w:rsid w:val="00265F7E"/>
    <w:rsid w:val="00266001"/>
    <w:rsid w:val="0026621F"/>
    <w:rsid w:val="0026637E"/>
    <w:rsid w:val="002663D2"/>
    <w:rsid w:val="00266D54"/>
    <w:rsid w:val="00266D78"/>
    <w:rsid w:val="00266F72"/>
    <w:rsid w:val="00266F94"/>
    <w:rsid w:val="0026719A"/>
    <w:rsid w:val="00267554"/>
    <w:rsid w:val="0026789E"/>
    <w:rsid w:val="00267A05"/>
    <w:rsid w:val="00267BC6"/>
    <w:rsid w:val="00267F4F"/>
    <w:rsid w:val="0027000C"/>
    <w:rsid w:val="002701A0"/>
    <w:rsid w:val="0027035C"/>
    <w:rsid w:val="002709D5"/>
    <w:rsid w:val="00270BB5"/>
    <w:rsid w:val="00270DC2"/>
    <w:rsid w:val="00270DFE"/>
    <w:rsid w:val="002712E8"/>
    <w:rsid w:val="00271307"/>
    <w:rsid w:val="00271B25"/>
    <w:rsid w:val="00271D64"/>
    <w:rsid w:val="00272AEC"/>
    <w:rsid w:val="0027310C"/>
    <w:rsid w:val="0027358F"/>
    <w:rsid w:val="0027391B"/>
    <w:rsid w:val="0027395E"/>
    <w:rsid w:val="00273A45"/>
    <w:rsid w:val="00273CBB"/>
    <w:rsid w:val="00273E2E"/>
    <w:rsid w:val="00274379"/>
    <w:rsid w:val="0027465A"/>
    <w:rsid w:val="002746F7"/>
    <w:rsid w:val="00274737"/>
    <w:rsid w:val="0027478B"/>
    <w:rsid w:val="00274952"/>
    <w:rsid w:val="002749F8"/>
    <w:rsid w:val="00274B03"/>
    <w:rsid w:val="00274BF3"/>
    <w:rsid w:val="00274C8E"/>
    <w:rsid w:val="00274CAB"/>
    <w:rsid w:val="00274CC1"/>
    <w:rsid w:val="00274E6E"/>
    <w:rsid w:val="00275059"/>
    <w:rsid w:val="00275348"/>
    <w:rsid w:val="00275547"/>
    <w:rsid w:val="0027555C"/>
    <w:rsid w:val="00275610"/>
    <w:rsid w:val="0027572D"/>
    <w:rsid w:val="00275CAF"/>
    <w:rsid w:val="00275CF1"/>
    <w:rsid w:val="00276065"/>
    <w:rsid w:val="0027621C"/>
    <w:rsid w:val="00276671"/>
    <w:rsid w:val="00276CE9"/>
    <w:rsid w:val="00276E61"/>
    <w:rsid w:val="002770C1"/>
    <w:rsid w:val="00277125"/>
    <w:rsid w:val="00277CAA"/>
    <w:rsid w:val="00277D18"/>
    <w:rsid w:val="00277EF1"/>
    <w:rsid w:val="00280233"/>
    <w:rsid w:val="00280495"/>
    <w:rsid w:val="00280610"/>
    <w:rsid w:val="002808D6"/>
    <w:rsid w:val="00280BE0"/>
    <w:rsid w:val="00280C3A"/>
    <w:rsid w:val="00281347"/>
    <w:rsid w:val="002813BE"/>
    <w:rsid w:val="00281630"/>
    <w:rsid w:val="002817A3"/>
    <w:rsid w:val="002818F1"/>
    <w:rsid w:val="00281A1E"/>
    <w:rsid w:val="00281AAC"/>
    <w:rsid w:val="00281FDC"/>
    <w:rsid w:val="00282196"/>
    <w:rsid w:val="002822B5"/>
    <w:rsid w:val="002824E5"/>
    <w:rsid w:val="002827A2"/>
    <w:rsid w:val="002828A0"/>
    <w:rsid w:val="00282E04"/>
    <w:rsid w:val="00282E15"/>
    <w:rsid w:val="00282E89"/>
    <w:rsid w:val="00282F79"/>
    <w:rsid w:val="00283094"/>
    <w:rsid w:val="0028315F"/>
    <w:rsid w:val="002833C4"/>
    <w:rsid w:val="002833EC"/>
    <w:rsid w:val="00283839"/>
    <w:rsid w:val="002838E9"/>
    <w:rsid w:val="00284DE9"/>
    <w:rsid w:val="00284E00"/>
    <w:rsid w:val="00284F37"/>
    <w:rsid w:val="00285145"/>
    <w:rsid w:val="0028540C"/>
    <w:rsid w:val="0028554C"/>
    <w:rsid w:val="00285941"/>
    <w:rsid w:val="00285ACC"/>
    <w:rsid w:val="00285D57"/>
    <w:rsid w:val="00286391"/>
    <w:rsid w:val="002863E5"/>
    <w:rsid w:val="002864FA"/>
    <w:rsid w:val="0028668D"/>
    <w:rsid w:val="002867ED"/>
    <w:rsid w:val="00286CF8"/>
    <w:rsid w:val="0028744D"/>
    <w:rsid w:val="00287770"/>
    <w:rsid w:val="00287A15"/>
    <w:rsid w:val="002901F2"/>
    <w:rsid w:val="0029035C"/>
    <w:rsid w:val="00290412"/>
    <w:rsid w:val="002904AB"/>
    <w:rsid w:val="002909E3"/>
    <w:rsid w:val="00290BD6"/>
    <w:rsid w:val="00290C07"/>
    <w:rsid w:val="00290D8B"/>
    <w:rsid w:val="00291095"/>
    <w:rsid w:val="002913A1"/>
    <w:rsid w:val="00291629"/>
    <w:rsid w:val="002916BC"/>
    <w:rsid w:val="00291819"/>
    <w:rsid w:val="002919B0"/>
    <w:rsid w:val="00291A6C"/>
    <w:rsid w:val="00291BFB"/>
    <w:rsid w:val="00291C90"/>
    <w:rsid w:val="00291E9E"/>
    <w:rsid w:val="0029212F"/>
    <w:rsid w:val="0029220C"/>
    <w:rsid w:val="002924D7"/>
    <w:rsid w:val="0029257D"/>
    <w:rsid w:val="00292581"/>
    <w:rsid w:val="00292590"/>
    <w:rsid w:val="00292866"/>
    <w:rsid w:val="00292886"/>
    <w:rsid w:val="00292B74"/>
    <w:rsid w:val="00292D17"/>
    <w:rsid w:val="00292D18"/>
    <w:rsid w:val="00293243"/>
    <w:rsid w:val="00293449"/>
    <w:rsid w:val="002934BB"/>
    <w:rsid w:val="00293637"/>
    <w:rsid w:val="00293E8E"/>
    <w:rsid w:val="002941C1"/>
    <w:rsid w:val="0029436D"/>
    <w:rsid w:val="0029462D"/>
    <w:rsid w:val="0029486D"/>
    <w:rsid w:val="00294877"/>
    <w:rsid w:val="00294954"/>
    <w:rsid w:val="00294998"/>
    <w:rsid w:val="00294D40"/>
    <w:rsid w:val="002955D4"/>
    <w:rsid w:val="0029580D"/>
    <w:rsid w:val="00295E69"/>
    <w:rsid w:val="00295EFD"/>
    <w:rsid w:val="00296316"/>
    <w:rsid w:val="00296620"/>
    <w:rsid w:val="002967F6"/>
    <w:rsid w:val="002969B9"/>
    <w:rsid w:val="00296B51"/>
    <w:rsid w:val="0029722D"/>
    <w:rsid w:val="002972C1"/>
    <w:rsid w:val="002972CD"/>
    <w:rsid w:val="002973F6"/>
    <w:rsid w:val="00297587"/>
    <w:rsid w:val="0029779D"/>
    <w:rsid w:val="00297A15"/>
    <w:rsid w:val="00297B18"/>
    <w:rsid w:val="00297C46"/>
    <w:rsid w:val="002A0537"/>
    <w:rsid w:val="002A06AF"/>
    <w:rsid w:val="002A0899"/>
    <w:rsid w:val="002A09E7"/>
    <w:rsid w:val="002A0BEA"/>
    <w:rsid w:val="002A0C4C"/>
    <w:rsid w:val="002A11C8"/>
    <w:rsid w:val="002A12C8"/>
    <w:rsid w:val="002A1497"/>
    <w:rsid w:val="002A15AF"/>
    <w:rsid w:val="002A18F7"/>
    <w:rsid w:val="002A19D8"/>
    <w:rsid w:val="002A1B74"/>
    <w:rsid w:val="002A1FB6"/>
    <w:rsid w:val="002A206D"/>
    <w:rsid w:val="002A23D7"/>
    <w:rsid w:val="002A2675"/>
    <w:rsid w:val="002A2E0D"/>
    <w:rsid w:val="002A30CA"/>
    <w:rsid w:val="002A374C"/>
    <w:rsid w:val="002A3A4E"/>
    <w:rsid w:val="002A3C29"/>
    <w:rsid w:val="002A3CEE"/>
    <w:rsid w:val="002A3F75"/>
    <w:rsid w:val="002A3F95"/>
    <w:rsid w:val="002A417F"/>
    <w:rsid w:val="002A420C"/>
    <w:rsid w:val="002A431E"/>
    <w:rsid w:val="002A478A"/>
    <w:rsid w:val="002A47E0"/>
    <w:rsid w:val="002A48AB"/>
    <w:rsid w:val="002A53CF"/>
    <w:rsid w:val="002A540F"/>
    <w:rsid w:val="002A5D57"/>
    <w:rsid w:val="002A616B"/>
    <w:rsid w:val="002A6AB7"/>
    <w:rsid w:val="002A6F69"/>
    <w:rsid w:val="002A7297"/>
    <w:rsid w:val="002A729F"/>
    <w:rsid w:val="002A72E0"/>
    <w:rsid w:val="002A784E"/>
    <w:rsid w:val="002A7893"/>
    <w:rsid w:val="002A797C"/>
    <w:rsid w:val="002A7BA3"/>
    <w:rsid w:val="002A7C4C"/>
    <w:rsid w:val="002A7D46"/>
    <w:rsid w:val="002A7DCB"/>
    <w:rsid w:val="002A7E93"/>
    <w:rsid w:val="002B001D"/>
    <w:rsid w:val="002B0133"/>
    <w:rsid w:val="002B0219"/>
    <w:rsid w:val="002B0845"/>
    <w:rsid w:val="002B0C74"/>
    <w:rsid w:val="002B0D06"/>
    <w:rsid w:val="002B1EF4"/>
    <w:rsid w:val="002B2058"/>
    <w:rsid w:val="002B221F"/>
    <w:rsid w:val="002B22A7"/>
    <w:rsid w:val="002B26A9"/>
    <w:rsid w:val="002B2868"/>
    <w:rsid w:val="002B28AD"/>
    <w:rsid w:val="002B2910"/>
    <w:rsid w:val="002B2BC6"/>
    <w:rsid w:val="002B2C4F"/>
    <w:rsid w:val="002B2D5E"/>
    <w:rsid w:val="002B2F91"/>
    <w:rsid w:val="002B349F"/>
    <w:rsid w:val="002B35D5"/>
    <w:rsid w:val="002B3649"/>
    <w:rsid w:val="002B3806"/>
    <w:rsid w:val="002B3856"/>
    <w:rsid w:val="002B38F3"/>
    <w:rsid w:val="002B3B15"/>
    <w:rsid w:val="002B3B68"/>
    <w:rsid w:val="002B3DD2"/>
    <w:rsid w:val="002B3F9F"/>
    <w:rsid w:val="002B400E"/>
    <w:rsid w:val="002B42A5"/>
    <w:rsid w:val="002B4327"/>
    <w:rsid w:val="002B467B"/>
    <w:rsid w:val="002B4A04"/>
    <w:rsid w:val="002B4A74"/>
    <w:rsid w:val="002B4E4C"/>
    <w:rsid w:val="002B4EFA"/>
    <w:rsid w:val="002B5ADA"/>
    <w:rsid w:val="002B5BEB"/>
    <w:rsid w:val="002B5C75"/>
    <w:rsid w:val="002B5CE4"/>
    <w:rsid w:val="002B5EEA"/>
    <w:rsid w:val="002B5F2F"/>
    <w:rsid w:val="002B6022"/>
    <w:rsid w:val="002B61D8"/>
    <w:rsid w:val="002B64DB"/>
    <w:rsid w:val="002B65BB"/>
    <w:rsid w:val="002B66BE"/>
    <w:rsid w:val="002B6717"/>
    <w:rsid w:val="002B68D2"/>
    <w:rsid w:val="002B6A56"/>
    <w:rsid w:val="002B6B43"/>
    <w:rsid w:val="002B6D53"/>
    <w:rsid w:val="002B6DE9"/>
    <w:rsid w:val="002B6E3C"/>
    <w:rsid w:val="002B6FBD"/>
    <w:rsid w:val="002B71E8"/>
    <w:rsid w:val="002B725C"/>
    <w:rsid w:val="002B7310"/>
    <w:rsid w:val="002B75AA"/>
    <w:rsid w:val="002B7935"/>
    <w:rsid w:val="002C03A9"/>
    <w:rsid w:val="002C086E"/>
    <w:rsid w:val="002C08C2"/>
    <w:rsid w:val="002C09C4"/>
    <w:rsid w:val="002C0C24"/>
    <w:rsid w:val="002C0DF2"/>
    <w:rsid w:val="002C1027"/>
    <w:rsid w:val="002C1054"/>
    <w:rsid w:val="002C133E"/>
    <w:rsid w:val="002C13B0"/>
    <w:rsid w:val="002C14F4"/>
    <w:rsid w:val="002C1E02"/>
    <w:rsid w:val="002C2526"/>
    <w:rsid w:val="002C2592"/>
    <w:rsid w:val="002C2604"/>
    <w:rsid w:val="002C26C2"/>
    <w:rsid w:val="002C2A3B"/>
    <w:rsid w:val="002C2A48"/>
    <w:rsid w:val="002C2D0E"/>
    <w:rsid w:val="002C2D47"/>
    <w:rsid w:val="002C2DB5"/>
    <w:rsid w:val="002C2EBB"/>
    <w:rsid w:val="002C3037"/>
    <w:rsid w:val="002C3085"/>
    <w:rsid w:val="002C3529"/>
    <w:rsid w:val="002C3547"/>
    <w:rsid w:val="002C37DF"/>
    <w:rsid w:val="002C38C9"/>
    <w:rsid w:val="002C3EF5"/>
    <w:rsid w:val="002C3F1E"/>
    <w:rsid w:val="002C3F94"/>
    <w:rsid w:val="002C413B"/>
    <w:rsid w:val="002C41FD"/>
    <w:rsid w:val="002C43CC"/>
    <w:rsid w:val="002C478D"/>
    <w:rsid w:val="002C4820"/>
    <w:rsid w:val="002C4A9C"/>
    <w:rsid w:val="002C4AAF"/>
    <w:rsid w:val="002C4ACD"/>
    <w:rsid w:val="002C4D6D"/>
    <w:rsid w:val="002C4EE5"/>
    <w:rsid w:val="002C512E"/>
    <w:rsid w:val="002C520A"/>
    <w:rsid w:val="002C557A"/>
    <w:rsid w:val="002C5BCD"/>
    <w:rsid w:val="002C5C84"/>
    <w:rsid w:val="002C64F2"/>
    <w:rsid w:val="002C690D"/>
    <w:rsid w:val="002C6922"/>
    <w:rsid w:val="002C6CED"/>
    <w:rsid w:val="002C6DDE"/>
    <w:rsid w:val="002C6EEA"/>
    <w:rsid w:val="002C7568"/>
    <w:rsid w:val="002C7B5D"/>
    <w:rsid w:val="002C7E19"/>
    <w:rsid w:val="002D021E"/>
    <w:rsid w:val="002D02FE"/>
    <w:rsid w:val="002D05E2"/>
    <w:rsid w:val="002D0650"/>
    <w:rsid w:val="002D0812"/>
    <w:rsid w:val="002D1710"/>
    <w:rsid w:val="002D204E"/>
    <w:rsid w:val="002D2142"/>
    <w:rsid w:val="002D257F"/>
    <w:rsid w:val="002D2718"/>
    <w:rsid w:val="002D27CC"/>
    <w:rsid w:val="002D28FE"/>
    <w:rsid w:val="002D2A55"/>
    <w:rsid w:val="002D2A62"/>
    <w:rsid w:val="002D2C93"/>
    <w:rsid w:val="002D2E94"/>
    <w:rsid w:val="002D2EBC"/>
    <w:rsid w:val="002D2FEB"/>
    <w:rsid w:val="002D3183"/>
    <w:rsid w:val="002D3AE4"/>
    <w:rsid w:val="002D3B59"/>
    <w:rsid w:val="002D3B6F"/>
    <w:rsid w:val="002D3D91"/>
    <w:rsid w:val="002D4741"/>
    <w:rsid w:val="002D486D"/>
    <w:rsid w:val="002D4C3B"/>
    <w:rsid w:val="002D4F8A"/>
    <w:rsid w:val="002D551D"/>
    <w:rsid w:val="002D5956"/>
    <w:rsid w:val="002D5C7C"/>
    <w:rsid w:val="002D5D2F"/>
    <w:rsid w:val="002D5DA9"/>
    <w:rsid w:val="002D6208"/>
    <w:rsid w:val="002D624B"/>
    <w:rsid w:val="002D641E"/>
    <w:rsid w:val="002D643D"/>
    <w:rsid w:val="002D6519"/>
    <w:rsid w:val="002D68F5"/>
    <w:rsid w:val="002D6A3C"/>
    <w:rsid w:val="002D6D69"/>
    <w:rsid w:val="002D6E05"/>
    <w:rsid w:val="002D7ABF"/>
    <w:rsid w:val="002D7EB4"/>
    <w:rsid w:val="002D7F19"/>
    <w:rsid w:val="002E00A0"/>
    <w:rsid w:val="002E01BD"/>
    <w:rsid w:val="002E02C8"/>
    <w:rsid w:val="002E047F"/>
    <w:rsid w:val="002E05CD"/>
    <w:rsid w:val="002E05FC"/>
    <w:rsid w:val="002E06BA"/>
    <w:rsid w:val="002E1008"/>
    <w:rsid w:val="002E1868"/>
    <w:rsid w:val="002E1A27"/>
    <w:rsid w:val="002E1B08"/>
    <w:rsid w:val="002E1EFB"/>
    <w:rsid w:val="002E21AC"/>
    <w:rsid w:val="002E2AD6"/>
    <w:rsid w:val="002E2E14"/>
    <w:rsid w:val="002E328E"/>
    <w:rsid w:val="002E3464"/>
    <w:rsid w:val="002E3634"/>
    <w:rsid w:val="002E3AB2"/>
    <w:rsid w:val="002E3C58"/>
    <w:rsid w:val="002E3F99"/>
    <w:rsid w:val="002E3FF0"/>
    <w:rsid w:val="002E3FF6"/>
    <w:rsid w:val="002E4031"/>
    <w:rsid w:val="002E405A"/>
    <w:rsid w:val="002E41B8"/>
    <w:rsid w:val="002E41C2"/>
    <w:rsid w:val="002E44CE"/>
    <w:rsid w:val="002E45D5"/>
    <w:rsid w:val="002E4831"/>
    <w:rsid w:val="002E4834"/>
    <w:rsid w:val="002E4B9D"/>
    <w:rsid w:val="002E4F3C"/>
    <w:rsid w:val="002E5085"/>
    <w:rsid w:val="002E50D0"/>
    <w:rsid w:val="002E5230"/>
    <w:rsid w:val="002E56C7"/>
    <w:rsid w:val="002E59E4"/>
    <w:rsid w:val="002E5A2A"/>
    <w:rsid w:val="002E5C4E"/>
    <w:rsid w:val="002E5DBC"/>
    <w:rsid w:val="002E608A"/>
    <w:rsid w:val="002E6303"/>
    <w:rsid w:val="002E6582"/>
    <w:rsid w:val="002E6EF0"/>
    <w:rsid w:val="002E70D9"/>
    <w:rsid w:val="002E728A"/>
    <w:rsid w:val="002E73AF"/>
    <w:rsid w:val="002E747F"/>
    <w:rsid w:val="002E7595"/>
    <w:rsid w:val="002E76E0"/>
    <w:rsid w:val="002E7755"/>
    <w:rsid w:val="002E78F2"/>
    <w:rsid w:val="002E7AE3"/>
    <w:rsid w:val="002E7C4D"/>
    <w:rsid w:val="002E7E09"/>
    <w:rsid w:val="002E7F5D"/>
    <w:rsid w:val="002F00C3"/>
    <w:rsid w:val="002F0334"/>
    <w:rsid w:val="002F048C"/>
    <w:rsid w:val="002F04C3"/>
    <w:rsid w:val="002F0B36"/>
    <w:rsid w:val="002F0BE8"/>
    <w:rsid w:val="002F0CCF"/>
    <w:rsid w:val="002F145A"/>
    <w:rsid w:val="002F14EC"/>
    <w:rsid w:val="002F1541"/>
    <w:rsid w:val="002F176D"/>
    <w:rsid w:val="002F19DB"/>
    <w:rsid w:val="002F1C54"/>
    <w:rsid w:val="002F1F86"/>
    <w:rsid w:val="002F1FE3"/>
    <w:rsid w:val="002F2025"/>
    <w:rsid w:val="002F2026"/>
    <w:rsid w:val="002F20D0"/>
    <w:rsid w:val="002F24A5"/>
    <w:rsid w:val="002F27B9"/>
    <w:rsid w:val="002F27C2"/>
    <w:rsid w:val="002F2888"/>
    <w:rsid w:val="002F3561"/>
    <w:rsid w:val="002F35AF"/>
    <w:rsid w:val="002F38E6"/>
    <w:rsid w:val="002F4067"/>
    <w:rsid w:val="002F4486"/>
    <w:rsid w:val="002F44EE"/>
    <w:rsid w:val="002F4688"/>
    <w:rsid w:val="002F4720"/>
    <w:rsid w:val="002F474E"/>
    <w:rsid w:val="002F4A6D"/>
    <w:rsid w:val="002F501D"/>
    <w:rsid w:val="002F5227"/>
    <w:rsid w:val="002F56C3"/>
    <w:rsid w:val="002F5A5F"/>
    <w:rsid w:val="002F5AFD"/>
    <w:rsid w:val="002F6048"/>
    <w:rsid w:val="002F6137"/>
    <w:rsid w:val="002F62A3"/>
    <w:rsid w:val="002F62C8"/>
    <w:rsid w:val="002F639E"/>
    <w:rsid w:val="002F6530"/>
    <w:rsid w:val="002F677C"/>
    <w:rsid w:val="002F6953"/>
    <w:rsid w:val="002F6DD5"/>
    <w:rsid w:val="002F7251"/>
    <w:rsid w:val="002F74BC"/>
    <w:rsid w:val="002F7564"/>
    <w:rsid w:val="002F7904"/>
    <w:rsid w:val="002F798A"/>
    <w:rsid w:val="002F7A34"/>
    <w:rsid w:val="002F7ACD"/>
    <w:rsid w:val="002F7C0B"/>
    <w:rsid w:val="00300148"/>
    <w:rsid w:val="00300458"/>
    <w:rsid w:val="00300A6F"/>
    <w:rsid w:val="00300ABB"/>
    <w:rsid w:val="00300B07"/>
    <w:rsid w:val="00300DEC"/>
    <w:rsid w:val="00300FC5"/>
    <w:rsid w:val="003012BB"/>
    <w:rsid w:val="003012F0"/>
    <w:rsid w:val="00301308"/>
    <w:rsid w:val="00301438"/>
    <w:rsid w:val="003014EF"/>
    <w:rsid w:val="00301651"/>
    <w:rsid w:val="003017CC"/>
    <w:rsid w:val="00302281"/>
    <w:rsid w:val="003023CD"/>
    <w:rsid w:val="0030281D"/>
    <w:rsid w:val="0030284C"/>
    <w:rsid w:val="0030289E"/>
    <w:rsid w:val="003029F5"/>
    <w:rsid w:val="00302DC4"/>
    <w:rsid w:val="00303093"/>
    <w:rsid w:val="00303117"/>
    <w:rsid w:val="003031E5"/>
    <w:rsid w:val="0030367C"/>
    <w:rsid w:val="003036BC"/>
    <w:rsid w:val="00303761"/>
    <w:rsid w:val="00303873"/>
    <w:rsid w:val="0030397B"/>
    <w:rsid w:val="00303DA9"/>
    <w:rsid w:val="00304073"/>
    <w:rsid w:val="003041CA"/>
    <w:rsid w:val="003045A0"/>
    <w:rsid w:val="003046D6"/>
    <w:rsid w:val="00304A68"/>
    <w:rsid w:val="00304FB3"/>
    <w:rsid w:val="003051E5"/>
    <w:rsid w:val="003059AD"/>
    <w:rsid w:val="00305A97"/>
    <w:rsid w:val="0030642F"/>
    <w:rsid w:val="003068D0"/>
    <w:rsid w:val="00306935"/>
    <w:rsid w:val="0030741E"/>
    <w:rsid w:val="00307FB8"/>
    <w:rsid w:val="00310258"/>
    <w:rsid w:val="003106A6"/>
    <w:rsid w:val="0031073A"/>
    <w:rsid w:val="00310A95"/>
    <w:rsid w:val="0031115A"/>
    <w:rsid w:val="003112A2"/>
    <w:rsid w:val="003117A5"/>
    <w:rsid w:val="00311B24"/>
    <w:rsid w:val="00311E65"/>
    <w:rsid w:val="0031218C"/>
    <w:rsid w:val="003121B6"/>
    <w:rsid w:val="00312587"/>
    <w:rsid w:val="003125A4"/>
    <w:rsid w:val="003127A2"/>
    <w:rsid w:val="003127B1"/>
    <w:rsid w:val="00312805"/>
    <w:rsid w:val="00312A33"/>
    <w:rsid w:val="00312C1D"/>
    <w:rsid w:val="00312CA0"/>
    <w:rsid w:val="00312DC8"/>
    <w:rsid w:val="00312E1D"/>
    <w:rsid w:val="00312F47"/>
    <w:rsid w:val="0031319B"/>
    <w:rsid w:val="00313A0D"/>
    <w:rsid w:val="00313D65"/>
    <w:rsid w:val="00313DA5"/>
    <w:rsid w:val="00313FD7"/>
    <w:rsid w:val="0031439D"/>
    <w:rsid w:val="00314BCA"/>
    <w:rsid w:val="00314BE4"/>
    <w:rsid w:val="00314BE8"/>
    <w:rsid w:val="00314EEE"/>
    <w:rsid w:val="00314F98"/>
    <w:rsid w:val="00314FA3"/>
    <w:rsid w:val="00314FB8"/>
    <w:rsid w:val="00315019"/>
    <w:rsid w:val="003150CA"/>
    <w:rsid w:val="0031567E"/>
    <w:rsid w:val="00315A66"/>
    <w:rsid w:val="00315C9A"/>
    <w:rsid w:val="00315E13"/>
    <w:rsid w:val="00315FFA"/>
    <w:rsid w:val="003161EB"/>
    <w:rsid w:val="00316A03"/>
    <w:rsid w:val="00316DD4"/>
    <w:rsid w:val="00317116"/>
    <w:rsid w:val="0031754D"/>
    <w:rsid w:val="00317578"/>
    <w:rsid w:val="00317900"/>
    <w:rsid w:val="00317D96"/>
    <w:rsid w:val="003202BB"/>
    <w:rsid w:val="00320368"/>
    <w:rsid w:val="003205F3"/>
    <w:rsid w:val="00320772"/>
    <w:rsid w:val="00321145"/>
    <w:rsid w:val="0032114F"/>
    <w:rsid w:val="00321298"/>
    <w:rsid w:val="0032146C"/>
    <w:rsid w:val="003214B8"/>
    <w:rsid w:val="00321BE7"/>
    <w:rsid w:val="00321C4E"/>
    <w:rsid w:val="00322039"/>
    <w:rsid w:val="00322043"/>
    <w:rsid w:val="00322083"/>
    <w:rsid w:val="003223FA"/>
    <w:rsid w:val="00322439"/>
    <w:rsid w:val="003224E4"/>
    <w:rsid w:val="003226ED"/>
    <w:rsid w:val="00322869"/>
    <w:rsid w:val="00322ABE"/>
    <w:rsid w:val="00322AED"/>
    <w:rsid w:val="00322B9A"/>
    <w:rsid w:val="00322D8B"/>
    <w:rsid w:val="00322DF8"/>
    <w:rsid w:val="0032311C"/>
    <w:rsid w:val="0032324A"/>
    <w:rsid w:val="003233B2"/>
    <w:rsid w:val="003234A9"/>
    <w:rsid w:val="003236D4"/>
    <w:rsid w:val="00323819"/>
    <w:rsid w:val="00323A1A"/>
    <w:rsid w:val="00323A3C"/>
    <w:rsid w:val="00323CF9"/>
    <w:rsid w:val="00323DAA"/>
    <w:rsid w:val="00323DAC"/>
    <w:rsid w:val="00323ED6"/>
    <w:rsid w:val="003241DF"/>
    <w:rsid w:val="003243C3"/>
    <w:rsid w:val="00324596"/>
    <w:rsid w:val="00324AB9"/>
    <w:rsid w:val="00324BBC"/>
    <w:rsid w:val="00324E27"/>
    <w:rsid w:val="00324EC2"/>
    <w:rsid w:val="0032511F"/>
    <w:rsid w:val="00325363"/>
    <w:rsid w:val="00325D8F"/>
    <w:rsid w:val="0032627F"/>
    <w:rsid w:val="0032662B"/>
    <w:rsid w:val="00326D7C"/>
    <w:rsid w:val="00326DD2"/>
    <w:rsid w:val="003275E6"/>
    <w:rsid w:val="003275EE"/>
    <w:rsid w:val="003277B3"/>
    <w:rsid w:val="003277F2"/>
    <w:rsid w:val="003279C6"/>
    <w:rsid w:val="00327CB3"/>
    <w:rsid w:val="00327FA4"/>
    <w:rsid w:val="00330162"/>
    <w:rsid w:val="003307F5"/>
    <w:rsid w:val="00330816"/>
    <w:rsid w:val="00331085"/>
    <w:rsid w:val="00331779"/>
    <w:rsid w:val="00331957"/>
    <w:rsid w:val="00331C0F"/>
    <w:rsid w:val="00331CA0"/>
    <w:rsid w:val="00332028"/>
    <w:rsid w:val="00332C00"/>
    <w:rsid w:val="00332E09"/>
    <w:rsid w:val="0033353B"/>
    <w:rsid w:val="00333998"/>
    <w:rsid w:val="0033399F"/>
    <w:rsid w:val="00333A37"/>
    <w:rsid w:val="00333B44"/>
    <w:rsid w:val="00333BA5"/>
    <w:rsid w:val="00333BF0"/>
    <w:rsid w:val="00333EB9"/>
    <w:rsid w:val="003340BF"/>
    <w:rsid w:val="003342BF"/>
    <w:rsid w:val="00334358"/>
    <w:rsid w:val="00334AAB"/>
    <w:rsid w:val="00334BD2"/>
    <w:rsid w:val="00334DB4"/>
    <w:rsid w:val="0033547B"/>
    <w:rsid w:val="00335542"/>
    <w:rsid w:val="003359F4"/>
    <w:rsid w:val="00335C9C"/>
    <w:rsid w:val="00335E72"/>
    <w:rsid w:val="00335F50"/>
    <w:rsid w:val="00336099"/>
    <w:rsid w:val="00336318"/>
    <w:rsid w:val="00336688"/>
    <w:rsid w:val="00336753"/>
    <w:rsid w:val="003367E3"/>
    <w:rsid w:val="00336970"/>
    <w:rsid w:val="00336A33"/>
    <w:rsid w:val="00336EAA"/>
    <w:rsid w:val="00337448"/>
    <w:rsid w:val="00337713"/>
    <w:rsid w:val="0033775A"/>
    <w:rsid w:val="00337CD2"/>
    <w:rsid w:val="00340004"/>
    <w:rsid w:val="00340375"/>
    <w:rsid w:val="00340455"/>
    <w:rsid w:val="00340530"/>
    <w:rsid w:val="0034074E"/>
    <w:rsid w:val="00340AE1"/>
    <w:rsid w:val="003410F5"/>
    <w:rsid w:val="00341116"/>
    <w:rsid w:val="0034194D"/>
    <w:rsid w:val="00341DFF"/>
    <w:rsid w:val="00341ECB"/>
    <w:rsid w:val="00341EF7"/>
    <w:rsid w:val="00342298"/>
    <w:rsid w:val="00342645"/>
    <w:rsid w:val="0034299A"/>
    <w:rsid w:val="00342B45"/>
    <w:rsid w:val="00343239"/>
    <w:rsid w:val="003432F6"/>
    <w:rsid w:val="003438B4"/>
    <w:rsid w:val="003439A6"/>
    <w:rsid w:val="00343B2B"/>
    <w:rsid w:val="00343E8F"/>
    <w:rsid w:val="00343FC0"/>
    <w:rsid w:val="00344012"/>
    <w:rsid w:val="00344302"/>
    <w:rsid w:val="0034451E"/>
    <w:rsid w:val="003446D3"/>
    <w:rsid w:val="0034498E"/>
    <w:rsid w:val="00344C1C"/>
    <w:rsid w:val="00344E3D"/>
    <w:rsid w:val="00345015"/>
    <w:rsid w:val="00345017"/>
    <w:rsid w:val="003453CA"/>
    <w:rsid w:val="003455FC"/>
    <w:rsid w:val="00345823"/>
    <w:rsid w:val="00345A12"/>
    <w:rsid w:val="00345B7F"/>
    <w:rsid w:val="00345B9C"/>
    <w:rsid w:val="00345EAA"/>
    <w:rsid w:val="003460FE"/>
    <w:rsid w:val="00346695"/>
    <w:rsid w:val="003466D4"/>
    <w:rsid w:val="003468DE"/>
    <w:rsid w:val="003469BC"/>
    <w:rsid w:val="003469FC"/>
    <w:rsid w:val="00346C17"/>
    <w:rsid w:val="00347081"/>
    <w:rsid w:val="003472BA"/>
    <w:rsid w:val="00347533"/>
    <w:rsid w:val="003476D0"/>
    <w:rsid w:val="00347787"/>
    <w:rsid w:val="00347797"/>
    <w:rsid w:val="00347AF2"/>
    <w:rsid w:val="00347B46"/>
    <w:rsid w:val="00347BEF"/>
    <w:rsid w:val="00347C3F"/>
    <w:rsid w:val="00350049"/>
    <w:rsid w:val="00350551"/>
    <w:rsid w:val="003507AA"/>
    <w:rsid w:val="00350945"/>
    <w:rsid w:val="00350C67"/>
    <w:rsid w:val="00351242"/>
    <w:rsid w:val="00351605"/>
    <w:rsid w:val="00351897"/>
    <w:rsid w:val="00351A76"/>
    <w:rsid w:val="00351ACD"/>
    <w:rsid w:val="00352053"/>
    <w:rsid w:val="003522AE"/>
    <w:rsid w:val="00352830"/>
    <w:rsid w:val="003533E5"/>
    <w:rsid w:val="003534EF"/>
    <w:rsid w:val="003536CE"/>
    <w:rsid w:val="00353F41"/>
    <w:rsid w:val="0035411C"/>
    <w:rsid w:val="003541FC"/>
    <w:rsid w:val="0035427F"/>
    <w:rsid w:val="003545DC"/>
    <w:rsid w:val="0035507A"/>
    <w:rsid w:val="003555F9"/>
    <w:rsid w:val="00355666"/>
    <w:rsid w:val="003557CD"/>
    <w:rsid w:val="0035584A"/>
    <w:rsid w:val="0035589A"/>
    <w:rsid w:val="003558D7"/>
    <w:rsid w:val="00355903"/>
    <w:rsid w:val="00356291"/>
    <w:rsid w:val="00356D2A"/>
    <w:rsid w:val="00356D6E"/>
    <w:rsid w:val="00356F37"/>
    <w:rsid w:val="00357338"/>
    <w:rsid w:val="00357426"/>
    <w:rsid w:val="00357432"/>
    <w:rsid w:val="003574F9"/>
    <w:rsid w:val="00357ACF"/>
    <w:rsid w:val="00357D2C"/>
    <w:rsid w:val="00360031"/>
    <w:rsid w:val="003600E8"/>
    <w:rsid w:val="00360490"/>
    <w:rsid w:val="00360833"/>
    <w:rsid w:val="00360BF6"/>
    <w:rsid w:val="00360F0E"/>
    <w:rsid w:val="00360F76"/>
    <w:rsid w:val="0036142D"/>
    <w:rsid w:val="003617A3"/>
    <w:rsid w:val="003617A5"/>
    <w:rsid w:val="003618CB"/>
    <w:rsid w:val="00361953"/>
    <w:rsid w:val="00361C74"/>
    <w:rsid w:val="00361FEB"/>
    <w:rsid w:val="00362098"/>
    <w:rsid w:val="00362639"/>
    <w:rsid w:val="003627C1"/>
    <w:rsid w:val="00362B86"/>
    <w:rsid w:val="00362E56"/>
    <w:rsid w:val="00363492"/>
    <w:rsid w:val="00363923"/>
    <w:rsid w:val="00363D38"/>
    <w:rsid w:val="00363FF7"/>
    <w:rsid w:val="003641E9"/>
    <w:rsid w:val="00364302"/>
    <w:rsid w:val="00364892"/>
    <w:rsid w:val="0036497A"/>
    <w:rsid w:val="00364B13"/>
    <w:rsid w:val="00365016"/>
    <w:rsid w:val="00365411"/>
    <w:rsid w:val="00365641"/>
    <w:rsid w:val="00365B1F"/>
    <w:rsid w:val="00365E63"/>
    <w:rsid w:val="00365F7F"/>
    <w:rsid w:val="003668DF"/>
    <w:rsid w:val="003669AD"/>
    <w:rsid w:val="00366F59"/>
    <w:rsid w:val="00367097"/>
    <w:rsid w:val="003679E5"/>
    <w:rsid w:val="003700AB"/>
    <w:rsid w:val="003703B1"/>
    <w:rsid w:val="0037096F"/>
    <w:rsid w:val="00370B63"/>
    <w:rsid w:val="00370C59"/>
    <w:rsid w:val="00370C85"/>
    <w:rsid w:val="00370D7D"/>
    <w:rsid w:val="00371540"/>
    <w:rsid w:val="003715FD"/>
    <w:rsid w:val="00371790"/>
    <w:rsid w:val="00371A62"/>
    <w:rsid w:val="003721C1"/>
    <w:rsid w:val="00372345"/>
    <w:rsid w:val="003727FF"/>
    <w:rsid w:val="00372CD5"/>
    <w:rsid w:val="003730E8"/>
    <w:rsid w:val="0037347A"/>
    <w:rsid w:val="0037351B"/>
    <w:rsid w:val="0037353E"/>
    <w:rsid w:val="00373666"/>
    <w:rsid w:val="00373975"/>
    <w:rsid w:val="00373A1F"/>
    <w:rsid w:val="00373B7C"/>
    <w:rsid w:val="00373D5C"/>
    <w:rsid w:val="00373E1B"/>
    <w:rsid w:val="00373F36"/>
    <w:rsid w:val="0037402D"/>
    <w:rsid w:val="003741B7"/>
    <w:rsid w:val="003747E3"/>
    <w:rsid w:val="0037482B"/>
    <w:rsid w:val="003749C8"/>
    <w:rsid w:val="00374D6B"/>
    <w:rsid w:val="00374E00"/>
    <w:rsid w:val="003750D6"/>
    <w:rsid w:val="00375343"/>
    <w:rsid w:val="003753AE"/>
    <w:rsid w:val="003758AF"/>
    <w:rsid w:val="00375D01"/>
    <w:rsid w:val="00375EB8"/>
    <w:rsid w:val="00375F5B"/>
    <w:rsid w:val="00375FEF"/>
    <w:rsid w:val="003762BE"/>
    <w:rsid w:val="00376347"/>
    <w:rsid w:val="0037668B"/>
    <w:rsid w:val="003766CB"/>
    <w:rsid w:val="00376AF3"/>
    <w:rsid w:val="00377384"/>
    <w:rsid w:val="00377427"/>
    <w:rsid w:val="003775C7"/>
    <w:rsid w:val="00377603"/>
    <w:rsid w:val="00377898"/>
    <w:rsid w:val="00377D4D"/>
    <w:rsid w:val="00377DE7"/>
    <w:rsid w:val="0038020E"/>
    <w:rsid w:val="00380248"/>
    <w:rsid w:val="00380316"/>
    <w:rsid w:val="00380325"/>
    <w:rsid w:val="0038068C"/>
    <w:rsid w:val="0038085F"/>
    <w:rsid w:val="00381579"/>
    <w:rsid w:val="00381606"/>
    <w:rsid w:val="00381E78"/>
    <w:rsid w:val="0038232F"/>
    <w:rsid w:val="0038267F"/>
    <w:rsid w:val="003828DB"/>
    <w:rsid w:val="00382C57"/>
    <w:rsid w:val="00382F7E"/>
    <w:rsid w:val="003833B6"/>
    <w:rsid w:val="00383739"/>
    <w:rsid w:val="00383766"/>
    <w:rsid w:val="00383B3B"/>
    <w:rsid w:val="00383C50"/>
    <w:rsid w:val="00383CD6"/>
    <w:rsid w:val="00384420"/>
    <w:rsid w:val="003845AC"/>
    <w:rsid w:val="00384684"/>
    <w:rsid w:val="00384ADC"/>
    <w:rsid w:val="00384CFE"/>
    <w:rsid w:val="003854D0"/>
    <w:rsid w:val="003855B4"/>
    <w:rsid w:val="00385647"/>
    <w:rsid w:val="00385A24"/>
    <w:rsid w:val="00385E3A"/>
    <w:rsid w:val="00386063"/>
    <w:rsid w:val="003862E7"/>
    <w:rsid w:val="00386A64"/>
    <w:rsid w:val="00386C0E"/>
    <w:rsid w:val="00386C7B"/>
    <w:rsid w:val="003871DC"/>
    <w:rsid w:val="003871E1"/>
    <w:rsid w:val="0038729D"/>
    <w:rsid w:val="003872FA"/>
    <w:rsid w:val="00387313"/>
    <w:rsid w:val="003873D7"/>
    <w:rsid w:val="003875D5"/>
    <w:rsid w:val="00387646"/>
    <w:rsid w:val="00387BF0"/>
    <w:rsid w:val="00387CA7"/>
    <w:rsid w:val="00387E26"/>
    <w:rsid w:val="003902E3"/>
    <w:rsid w:val="00390627"/>
    <w:rsid w:val="0039099E"/>
    <w:rsid w:val="003909F5"/>
    <w:rsid w:val="00390A2E"/>
    <w:rsid w:val="00390AC6"/>
    <w:rsid w:val="00390D73"/>
    <w:rsid w:val="00391474"/>
    <w:rsid w:val="0039148D"/>
    <w:rsid w:val="00391663"/>
    <w:rsid w:val="00391B0E"/>
    <w:rsid w:val="00391B1B"/>
    <w:rsid w:val="0039210D"/>
    <w:rsid w:val="00392221"/>
    <w:rsid w:val="0039225F"/>
    <w:rsid w:val="003923CF"/>
    <w:rsid w:val="003924E3"/>
    <w:rsid w:val="00392C03"/>
    <w:rsid w:val="00393023"/>
    <w:rsid w:val="003935E1"/>
    <w:rsid w:val="003936A2"/>
    <w:rsid w:val="0039379F"/>
    <w:rsid w:val="00393B63"/>
    <w:rsid w:val="00393B9C"/>
    <w:rsid w:val="00393C59"/>
    <w:rsid w:val="00393C92"/>
    <w:rsid w:val="00393F09"/>
    <w:rsid w:val="00393F1B"/>
    <w:rsid w:val="00393FFB"/>
    <w:rsid w:val="00394646"/>
    <w:rsid w:val="00394A44"/>
    <w:rsid w:val="00394B8C"/>
    <w:rsid w:val="00395319"/>
    <w:rsid w:val="00395523"/>
    <w:rsid w:val="003955B8"/>
    <w:rsid w:val="0039568A"/>
    <w:rsid w:val="00395D50"/>
    <w:rsid w:val="003961D5"/>
    <w:rsid w:val="00396373"/>
    <w:rsid w:val="003966CC"/>
    <w:rsid w:val="00396772"/>
    <w:rsid w:val="0039690C"/>
    <w:rsid w:val="00396A0F"/>
    <w:rsid w:val="00396E9C"/>
    <w:rsid w:val="00397A06"/>
    <w:rsid w:val="003A0340"/>
    <w:rsid w:val="003A0800"/>
    <w:rsid w:val="003A089A"/>
    <w:rsid w:val="003A0AD3"/>
    <w:rsid w:val="003A1203"/>
    <w:rsid w:val="003A15D9"/>
    <w:rsid w:val="003A161D"/>
    <w:rsid w:val="003A17B1"/>
    <w:rsid w:val="003A1A1D"/>
    <w:rsid w:val="003A1B2F"/>
    <w:rsid w:val="003A1D95"/>
    <w:rsid w:val="003A1FE6"/>
    <w:rsid w:val="003A2705"/>
    <w:rsid w:val="003A2AED"/>
    <w:rsid w:val="003A2CD5"/>
    <w:rsid w:val="003A31AC"/>
    <w:rsid w:val="003A371E"/>
    <w:rsid w:val="003A37FA"/>
    <w:rsid w:val="003A3888"/>
    <w:rsid w:val="003A388D"/>
    <w:rsid w:val="003A3B05"/>
    <w:rsid w:val="003A3D57"/>
    <w:rsid w:val="003A3FB3"/>
    <w:rsid w:val="003A3FC8"/>
    <w:rsid w:val="003A410B"/>
    <w:rsid w:val="003A44B7"/>
    <w:rsid w:val="003A46B5"/>
    <w:rsid w:val="003A4A8F"/>
    <w:rsid w:val="003A4D56"/>
    <w:rsid w:val="003A571C"/>
    <w:rsid w:val="003A5C3B"/>
    <w:rsid w:val="003A61BC"/>
    <w:rsid w:val="003A6357"/>
    <w:rsid w:val="003A6383"/>
    <w:rsid w:val="003A64F4"/>
    <w:rsid w:val="003A6919"/>
    <w:rsid w:val="003A699C"/>
    <w:rsid w:val="003A6AF2"/>
    <w:rsid w:val="003A6B55"/>
    <w:rsid w:val="003A6D96"/>
    <w:rsid w:val="003A6DB9"/>
    <w:rsid w:val="003A7575"/>
    <w:rsid w:val="003A7777"/>
    <w:rsid w:val="003A78B0"/>
    <w:rsid w:val="003A78E1"/>
    <w:rsid w:val="003A790B"/>
    <w:rsid w:val="003A7BBE"/>
    <w:rsid w:val="003A7C31"/>
    <w:rsid w:val="003B00F9"/>
    <w:rsid w:val="003B04FF"/>
    <w:rsid w:val="003B05A9"/>
    <w:rsid w:val="003B0978"/>
    <w:rsid w:val="003B0F87"/>
    <w:rsid w:val="003B1393"/>
    <w:rsid w:val="003B1BE1"/>
    <w:rsid w:val="003B1F51"/>
    <w:rsid w:val="003B22E9"/>
    <w:rsid w:val="003B235A"/>
    <w:rsid w:val="003B2489"/>
    <w:rsid w:val="003B3077"/>
    <w:rsid w:val="003B3156"/>
    <w:rsid w:val="003B31E9"/>
    <w:rsid w:val="003B32EF"/>
    <w:rsid w:val="003B3660"/>
    <w:rsid w:val="003B37BE"/>
    <w:rsid w:val="003B388E"/>
    <w:rsid w:val="003B404D"/>
    <w:rsid w:val="003B4478"/>
    <w:rsid w:val="003B4777"/>
    <w:rsid w:val="003B4F62"/>
    <w:rsid w:val="003B4FEB"/>
    <w:rsid w:val="003B55E0"/>
    <w:rsid w:val="003B56E4"/>
    <w:rsid w:val="003B5F9F"/>
    <w:rsid w:val="003B5FA6"/>
    <w:rsid w:val="003B60EC"/>
    <w:rsid w:val="003B62CB"/>
    <w:rsid w:val="003B64AD"/>
    <w:rsid w:val="003B65D9"/>
    <w:rsid w:val="003B6BA9"/>
    <w:rsid w:val="003B6C31"/>
    <w:rsid w:val="003B7194"/>
    <w:rsid w:val="003B76B6"/>
    <w:rsid w:val="003B7D25"/>
    <w:rsid w:val="003B7D62"/>
    <w:rsid w:val="003B7DF5"/>
    <w:rsid w:val="003B7E58"/>
    <w:rsid w:val="003C00BC"/>
    <w:rsid w:val="003C021B"/>
    <w:rsid w:val="003C03DB"/>
    <w:rsid w:val="003C0619"/>
    <w:rsid w:val="003C108E"/>
    <w:rsid w:val="003C10CE"/>
    <w:rsid w:val="003C1466"/>
    <w:rsid w:val="003C1A59"/>
    <w:rsid w:val="003C1D1B"/>
    <w:rsid w:val="003C1D4D"/>
    <w:rsid w:val="003C1E8B"/>
    <w:rsid w:val="003C22E1"/>
    <w:rsid w:val="003C25CE"/>
    <w:rsid w:val="003C26BF"/>
    <w:rsid w:val="003C28E4"/>
    <w:rsid w:val="003C2CD5"/>
    <w:rsid w:val="003C2D81"/>
    <w:rsid w:val="003C2DA3"/>
    <w:rsid w:val="003C2DE5"/>
    <w:rsid w:val="003C3017"/>
    <w:rsid w:val="003C313A"/>
    <w:rsid w:val="003C3343"/>
    <w:rsid w:val="003C3D25"/>
    <w:rsid w:val="003C3E6F"/>
    <w:rsid w:val="003C3FFB"/>
    <w:rsid w:val="003C42B0"/>
    <w:rsid w:val="003C42F8"/>
    <w:rsid w:val="003C4311"/>
    <w:rsid w:val="003C4689"/>
    <w:rsid w:val="003C4697"/>
    <w:rsid w:val="003C4A20"/>
    <w:rsid w:val="003C52FC"/>
    <w:rsid w:val="003C53B3"/>
    <w:rsid w:val="003C54BB"/>
    <w:rsid w:val="003C5746"/>
    <w:rsid w:val="003C5A71"/>
    <w:rsid w:val="003C5B9C"/>
    <w:rsid w:val="003C5ED8"/>
    <w:rsid w:val="003C6208"/>
    <w:rsid w:val="003C64B8"/>
    <w:rsid w:val="003C656A"/>
    <w:rsid w:val="003C6754"/>
    <w:rsid w:val="003C68F8"/>
    <w:rsid w:val="003C69CE"/>
    <w:rsid w:val="003C6F8D"/>
    <w:rsid w:val="003C7047"/>
    <w:rsid w:val="003C730C"/>
    <w:rsid w:val="003C75C8"/>
    <w:rsid w:val="003C7886"/>
    <w:rsid w:val="003C78A2"/>
    <w:rsid w:val="003C7D42"/>
    <w:rsid w:val="003D00C6"/>
    <w:rsid w:val="003D03E2"/>
    <w:rsid w:val="003D0401"/>
    <w:rsid w:val="003D0493"/>
    <w:rsid w:val="003D0555"/>
    <w:rsid w:val="003D06C0"/>
    <w:rsid w:val="003D0A2A"/>
    <w:rsid w:val="003D0AE8"/>
    <w:rsid w:val="003D185C"/>
    <w:rsid w:val="003D24D4"/>
    <w:rsid w:val="003D25E8"/>
    <w:rsid w:val="003D27AC"/>
    <w:rsid w:val="003D2AA3"/>
    <w:rsid w:val="003D2B92"/>
    <w:rsid w:val="003D2C8F"/>
    <w:rsid w:val="003D2E99"/>
    <w:rsid w:val="003D31EA"/>
    <w:rsid w:val="003D35A1"/>
    <w:rsid w:val="003D385F"/>
    <w:rsid w:val="003D3B6C"/>
    <w:rsid w:val="003D4229"/>
    <w:rsid w:val="003D4418"/>
    <w:rsid w:val="003D466B"/>
    <w:rsid w:val="003D46A0"/>
    <w:rsid w:val="003D4999"/>
    <w:rsid w:val="003D49FE"/>
    <w:rsid w:val="003D4E7D"/>
    <w:rsid w:val="003D4F19"/>
    <w:rsid w:val="003D4F38"/>
    <w:rsid w:val="003D5844"/>
    <w:rsid w:val="003D5FCC"/>
    <w:rsid w:val="003D6094"/>
    <w:rsid w:val="003D6254"/>
    <w:rsid w:val="003D6486"/>
    <w:rsid w:val="003D6547"/>
    <w:rsid w:val="003D68D7"/>
    <w:rsid w:val="003D6901"/>
    <w:rsid w:val="003D6BC2"/>
    <w:rsid w:val="003D6F0A"/>
    <w:rsid w:val="003D72A5"/>
    <w:rsid w:val="003D7883"/>
    <w:rsid w:val="003D7B71"/>
    <w:rsid w:val="003D7C17"/>
    <w:rsid w:val="003D7D90"/>
    <w:rsid w:val="003D7EAD"/>
    <w:rsid w:val="003D7FC7"/>
    <w:rsid w:val="003D7FDA"/>
    <w:rsid w:val="003E00BF"/>
    <w:rsid w:val="003E02DC"/>
    <w:rsid w:val="003E0454"/>
    <w:rsid w:val="003E04FF"/>
    <w:rsid w:val="003E0768"/>
    <w:rsid w:val="003E089F"/>
    <w:rsid w:val="003E0986"/>
    <w:rsid w:val="003E1373"/>
    <w:rsid w:val="003E13A9"/>
    <w:rsid w:val="003E15FA"/>
    <w:rsid w:val="003E1B00"/>
    <w:rsid w:val="003E1D60"/>
    <w:rsid w:val="003E1EB8"/>
    <w:rsid w:val="003E2120"/>
    <w:rsid w:val="003E240B"/>
    <w:rsid w:val="003E2709"/>
    <w:rsid w:val="003E2914"/>
    <w:rsid w:val="003E2A02"/>
    <w:rsid w:val="003E2C69"/>
    <w:rsid w:val="003E2CF1"/>
    <w:rsid w:val="003E3F08"/>
    <w:rsid w:val="003E417C"/>
    <w:rsid w:val="003E41FD"/>
    <w:rsid w:val="003E424D"/>
    <w:rsid w:val="003E445D"/>
    <w:rsid w:val="003E44BA"/>
    <w:rsid w:val="003E45A1"/>
    <w:rsid w:val="003E4DFA"/>
    <w:rsid w:val="003E4F26"/>
    <w:rsid w:val="003E57D3"/>
    <w:rsid w:val="003E5910"/>
    <w:rsid w:val="003E5A3F"/>
    <w:rsid w:val="003E5D60"/>
    <w:rsid w:val="003E5E65"/>
    <w:rsid w:val="003E63E2"/>
    <w:rsid w:val="003E681B"/>
    <w:rsid w:val="003E696B"/>
    <w:rsid w:val="003E6D96"/>
    <w:rsid w:val="003E6E75"/>
    <w:rsid w:val="003E6FCD"/>
    <w:rsid w:val="003E7099"/>
    <w:rsid w:val="003E799E"/>
    <w:rsid w:val="003E7DAA"/>
    <w:rsid w:val="003F00A8"/>
    <w:rsid w:val="003F0256"/>
    <w:rsid w:val="003F038B"/>
    <w:rsid w:val="003F059D"/>
    <w:rsid w:val="003F0958"/>
    <w:rsid w:val="003F0F7E"/>
    <w:rsid w:val="003F15D9"/>
    <w:rsid w:val="003F197D"/>
    <w:rsid w:val="003F1AE5"/>
    <w:rsid w:val="003F1B1F"/>
    <w:rsid w:val="003F1B3E"/>
    <w:rsid w:val="003F1CDF"/>
    <w:rsid w:val="003F21F3"/>
    <w:rsid w:val="003F2326"/>
    <w:rsid w:val="003F289E"/>
    <w:rsid w:val="003F2B87"/>
    <w:rsid w:val="003F3492"/>
    <w:rsid w:val="003F3784"/>
    <w:rsid w:val="003F37A4"/>
    <w:rsid w:val="003F3892"/>
    <w:rsid w:val="003F39A6"/>
    <w:rsid w:val="003F3D19"/>
    <w:rsid w:val="003F3DCF"/>
    <w:rsid w:val="003F4063"/>
    <w:rsid w:val="003F4155"/>
    <w:rsid w:val="003F419E"/>
    <w:rsid w:val="003F424F"/>
    <w:rsid w:val="003F4393"/>
    <w:rsid w:val="003F4416"/>
    <w:rsid w:val="003F46DB"/>
    <w:rsid w:val="003F477D"/>
    <w:rsid w:val="003F4B11"/>
    <w:rsid w:val="003F4E12"/>
    <w:rsid w:val="003F523A"/>
    <w:rsid w:val="003F5449"/>
    <w:rsid w:val="003F5650"/>
    <w:rsid w:val="003F6323"/>
    <w:rsid w:val="003F6C0D"/>
    <w:rsid w:val="003F6C43"/>
    <w:rsid w:val="003F6CD0"/>
    <w:rsid w:val="003F7103"/>
    <w:rsid w:val="003F71F9"/>
    <w:rsid w:val="003F74BD"/>
    <w:rsid w:val="003F753B"/>
    <w:rsid w:val="003F7713"/>
    <w:rsid w:val="003F79DA"/>
    <w:rsid w:val="003F7A86"/>
    <w:rsid w:val="003F7C83"/>
    <w:rsid w:val="003F7F04"/>
    <w:rsid w:val="00400155"/>
    <w:rsid w:val="00400396"/>
    <w:rsid w:val="004006CB"/>
    <w:rsid w:val="004007DD"/>
    <w:rsid w:val="004007EA"/>
    <w:rsid w:val="004009B2"/>
    <w:rsid w:val="004009B6"/>
    <w:rsid w:val="00400C52"/>
    <w:rsid w:val="00400FA8"/>
    <w:rsid w:val="004010DC"/>
    <w:rsid w:val="00401188"/>
    <w:rsid w:val="00401410"/>
    <w:rsid w:val="00401652"/>
    <w:rsid w:val="0040166D"/>
    <w:rsid w:val="004017DA"/>
    <w:rsid w:val="004019AB"/>
    <w:rsid w:val="00401A51"/>
    <w:rsid w:val="00401AE7"/>
    <w:rsid w:val="00401B96"/>
    <w:rsid w:val="00401BF3"/>
    <w:rsid w:val="00401C7D"/>
    <w:rsid w:val="00401E76"/>
    <w:rsid w:val="00401F97"/>
    <w:rsid w:val="004022D1"/>
    <w:rsid w:val="0040257F"/>
    <w:rsid w:val="00402687"/>
    <w:rsid w:val="00402713"/>
    <w:rsid w:val="00402BB6"/>
    <w:rsid w:val="00402E7B"/>
    <w:rsid w:val="00402F37"/>
    <w:rsid w:val="0040304E"/>
    <w:rsid w:val="0040314E"/>
    <w:rsid w:val="0040332C"/>
    <w:rsid w:val="004034E8"/>
    <w:rsid w:val="0040364B"/>
    <w:rsid w:val="00403692"/>
    <w:rsid w:val="00403971"/>
    <w:rsid w:val="00403DE0"/>
    <w:rsid w:val="00404067"/>
    <w:rsid w:val="004040F5"/>
    <w:rsid w:val="00404364"/>
    <w:rsid w:val="004044BE"/>
    <w:rsid w:val="00404782"/>
    <w:rsid w:val="004048B1"/>
    <w:rsid w:val="004048DD"/>
    <w:rsid w:val="00404F74"/>
    <w:rsid w:val="004057BF"/>
    <w:rsid w:val="00405CA7"/>
    <w:rsid w:val="00405F41"/>
    <w:rsid w:val="004065DF"/>
    <w:rsid w:val="0040716F"/>
    <w:rsid w:val="004074BE"/>
    <w:rsid w:val="004075B8"/>
    <w:rsid w:val="00407A1E"/>
    <w:rsid w:val="00407A78"/>
    <w:rsid w:val="00407B2D"/>
    <w:rsid w:val="00407E06"/>
    <w:rsid w:val="00410086"/>
    <w:rsid w:val="004101D1"/>
    <w:rsid w:val="0041035E"/>
    <w:rsid w:val="0041046B"/>
    <w:rsid w:val="00410ECA"/>
    <w:rsid w:val="0041150E"/>
    <w:rsid w:val="004118C2"/>
    <w:rsid w:val="0041197F"/>
    <w:rsid w:val="00411D14"/>
    <w:rsid w:val="00412456"/>
    <w:rsid w:val="0041251F"/>
    <w:rsid w:val="0041262E"/>
    <w:rsid w:val="004127A2"/>
    <w:rsid w:val="00412847"/>
    <w:rsid w:val="00412AD8"/>
    <w:rsid w:val="00412B29"/>
    <w:rsid w:val="00412CB8"/>
    <w:rsid w:val="00412E21"/>
    <w:rsid w:val="00412F13"/>
    <w:rsid w:val="00412F21"/>
    <w:rsid w:val="00412F62"/>
    <w:rsid w:val="00413396"/>
    <w:rsid w:val="00413848"/>
    <w:rsid w:val="0041407B"/>
    <w:rsid w:val="00414514"/>
    <w:rsid w:val="00414562"/>
    <w:rsid w:val="004149F5"/>
    <w:rsid w:val="00414BA5"/>
    <w:rsid w:val="00415507"/>
    <w:rsid w:val="0041563F"/>
    <w:rsid w:val="00415712"/>
    <w:rsid w:val="00415826"/>
    <w:rsid w:val="00415AF2"/>
    <w:rsid w:val="00415DB4"/>
    <w:rsid w:val="00415FDD"/>
    <w:rsid w:val="004162D8"/>
    <w:rsid w:val="0041646A"/>
    <w:rsid w:val="00416C6C"/>
    <w:rsid w:val="00416D92"/>
    <w:rsid w:val="00416DFD"/>
    <w:rsid w:val="00416F12"/>
    <w:rsid w:val="00416FAF"/>
    <w:rsid w:val="00417053"/>
    <w:rsid w:val="00417416"/>
    <w:rsid w:val="0041749E"/>
    <w:rsid w:val="00417569"/>
    <w:rsid w:val="004177A8"/>
    <w:rsid w:val="00417997"/>
    <w:rsid w:val="00417C05"/>
    <w:rsid w:val="00417DC3"/>
    <w:rsid w:val="004200CE"/>
    <w:rsid w:val="0042020B"/>
    <w:rsid w:val="004205C9"/>
    <w:rsid w:val="00420CF3"/>
    <w:rsid w:val="00421163"/>
    <w:rsid w:val="00421291"/>
    <w:rsid w:val="00421405"/>
    <w:rsid w:val="00421580"/>
    <w:rsid w:val="004215F7"/>
    <w:rsid w:val="0042196D"/>
    <w:rsid w:val="00421A4E"/>
    <w:rsid w:val="00421A8A"/>
    <w:rsid w:val="00422AAE"/>
    <w:rsid w:val="00422B79"/>
    <w:rsid w:val="00423009"/>
    <w:rsid w:val="0042324B"/>
    <w:rsid w:val="00423388"/>
    <w:rsid w:val="004236CE"/>
    <w:rsid w:val="00423758"/>
    <w:rsid w:val="00423818"/>
    <w:rsid w:val="0042390F"/>
    <w:rsid w:val="004239F0"/>
    <w:rsid w:val="00423C1B"/>
    <w:rsid w:val="00424497"/>
    <w:rsid w:val="004244E3"/>
    <w:rsid w:val="00424E93"/>
    <w:rsid w:val="00425A0B"/>
    <w:rsid w:val="00425AAC"/>
    <w:rsid w:val="00425E24"/>
    <w:rsid w:val="00425EAD"/>
    <w:rsid w:val="0042607C"/>
    <w:rsid w:val="00426AEA"/>
    <w:rsid w:val="00426BCD"/>
    <w:rsid w:val="00426DC6"/>
    <w:rsid w:val="00426F4A"/>
    <w:rsid w:val="00427443"/>
    <w:rsid w:val="004274AA"/>
    <w:rsid w:val="00427723"/>
    <w:rsid w:val="00427841"/>
    <w:rsid w:val="004300E6"/>
    <w:rsid w:val="00430105"/>
    <w:rsid w:val="0043077C"/>
    <w:rsid w:val="00430A48"/>
    <w:rsid w:val="004311F3"/>
    <w:rsid w:val="004314DF"/>
    <w:rsid w:val="00431621"/>
    <w:rsid w:val="00431AA6"/>
    <w:rsid w:val="00431B3C"/>
    <w:rsid w:val="00431CAA"/>
    <w:rsid w:val="0043267F"/>
    <w:rsid w:val="004328D9"/>
    <w:rsid w:val="00432982"/>
    <w:rsid w:val="00432F67"/>
    <w:rsid w:val="00433506"/>
    <w:rsid w:val="00433852"/>
    <w:rsid w:val="00433913"/>
    <w:rsid w:val="00433A80"/>
    <w:rsid w:val="00433B83"/>
    <w:rsid w:val="00433DD0"/>
    <w:rsid w:val="00433EBB"/>
    <w:rsid w:val="004348AF"/>
    <w:rsid w:val="00434B67"/>
    <w:rsid w:val="00434C85"/>
    <w:rsid w:val="00434D71"/>
    <w:rsid w:val="00435090"/>
    <w:rsid w:val="00435549"/>
    <w:rsid w:val="004357AB"/>
    <w:rsid w:val="00435997"/>
    <w:rsid w:val="004359B6"/>
    <w:rsid w:val="00435B27"/>
    <w:rsid w:val="00436196"/>
    <w:rsid w:val="00436357"/>
    <w:rsid w:val="00436819"/>
    <w:rsid w:val="0043694D"/>
    <w:rsid w:val="00436EC7"/>
    <w:rsid w:val="0043701F"/>
    <w:rsid w:val="004370EC"/>
    <w:rsid w:val="00437180"/>
    <w:rsid w:val="00437468"/>
    <w:rsid w:val="00437643"/>
    <w:rsid w:val="0043772F"/>
    <w:rsid w:val="00437A18"/>
    <w:rsid w:val="00437C0F"/>
    <w:rsid w:val="00437CC3"/>
    <w:rsid w:val="00437D3B"/>
    <w:rsid w:val="00437EBB"/>
    <w:rsid w:val="004409F8"/>
    <w:rsid w:val="00440E03"/>
    <w:rsid w:val="004410BD"/>
    <w:rsid w:val="00441428"/>
    <w:rsid w:val="004418AD"/>
    <w:rsid w:val="0044197D"/>
    <w:rsid w:val="00441F21"/>
    <w:rsid w:val="00441F88"/>
    <w:rsid w:val="00441FA6"/>
    <w:rsid w:val="0044229E"/>
    <w:rsid w:val="00442558"/>
    <w:rsid w:val="004426B7"/>
    <w:rsid w:val="00442740"/>
    <w:rsid w:val="004429FC"/>
    <w:rsid w:val="00442D21"/>
    <w:rsid w:val="00442D53"/>
    <w:rsid w:val="0044350F"/>
    <w:rsid w:val="0044355A"/>
    <w:rsid w:val="0044385E"/>
    <w:rsid w:val="004439C4"/>
    <w:rsid w:val="00443A80"/>
    <w:rsid w:val="00443B60"/>
    <w:rsid w:val="00443C13"/>
    <w:rsid w:val="00443EB9"/>
    <w:rsid w:val="00443ECE"/>
    <w:rsid w:val="00443F4E"/>
    <w:rsid w:val="00443FDD"/>
    <w:rsid w:val="004440F8"/>
    <w:rsid w:val="004442D9"/>
    <w:rsid w:val="00444D56"/>
    <w:rsid w:val="00444DF6"/>
    <w:rsid w:val="00444F09"/>
    <w:rsid w:val="00445085"/>
    <w:rsid w:val="004450E5"/>
    <w:rsid w:val="004453C1"/>
    <w:rsid w:val="004455F0"/>
    <w:rsid w:val="004458B2"/>
    <w:rsid w:val="0044591F"/>
    <w:rsid w:val="00445B27"/>
    <w:rsid w:val="00445EB0"/>
    <w:rsid w:val="00446588"/>
    <w:rsid w:val="0044661E"/>
    <w:rsid w:val="0044683E"/>
    <w:rsid w:val="00446DD8"/>
    <w:rsid w:val="00447440"/>
    <w:rsid w:val="004478D7"/>
    <w:rsid w:val="00447946"/>
    <w:rsid w:val="0044799F"/>
    <w:rsid w:val="00447FAB"/>
    <w:rsid w:val="00450019"/>
    <w:rsid w:val="004500C1"/>
    <w:rsid w:val="00450167"/>
    <w:rsid w:val="00450223"/>
    <w:rsid w:val="0045062C"/>
    <w:rsid w:val="00450703"/>
    <w:rsid w:val="0045082D"/>
    <w:rsid w:val="00450C7D"/>
    <w:rsid w:val="00450CD7"/>
    <w:rsid w:val="00450E6F"/>
    <w:rsid w:val="00450EEC"/>
    <w:rsid w:val="004510FC"/>
    <w:rsid w:val="0045182A"/>
    <w:rsid w:val="00451913"/>
    <w:rsid w:val="00451AFF"/>
    <w:rsid w:val="00451B95"/>
    <w:rsid w:val="004522CE"/>
    <w:rsid w:val="00452535"/>
    <w:rsid w:val="00453114"/>
    <w:rsid w:val="00453161"/>
    <w:rsid w:val="00453522"/>
    <w:rsid w:val="00453561"/>
    <w:rsid w:val="00453727"/>
    <w:rsid w:val="00453739"/>
    <w:rsid w:val="0045378E"/>
    <w:rsid w:val="00453A71"/>
    <w:rsid w:val="00453B27"/>
    <w:rsid w:val="00453EBA"/>
    <w:rsid w:val="0045426C"/>
    <w:rsid w:val="00454319"/>
    <w:rsid w:val="00454329"/>
    <w:rsid w:val="00454B96"/>
    <w:rsid w:val="00454FED"/>
    <w:rsid w:val="00455064"/>
    <w:rsid w:val="00455840"/>
    <w:rsid w:val="004558E2"/>
    <w:rsid w:val="0045593A"/>
    <w:rsid w:val="004559B6"/>
    <w:rsid w:val="00455A97"/>
    <w:rsid w:val="00455AE8"/>
    <w:rsid w:val="00455C6C"/>
    <w:rsid w:val="00455CF0"/>
    <w:rsid w:val="00456053"/>
    <w:rsid w:val="00456176"/>
    <w:rsid w:val="0045622D"/>
    <w:rsid w:val="004567A6"/>
    <w:rsid w:val="00456A6A"/>
    <w:rsid w:val="00456B48"/>
    <w:rsid w:val="00456F00"/>
    <w:rsid w:val="0045701F"/>
    <w:rsid w:val="004572F6"/>
    <w:rsid w:val="0045736A"/>
    <w:rsid w:val="004573F9"/>
    <w:rsid w:val="004574AD"/>
    <w:rsid w:val="004574F4"/>
    <w:rsid w:val="00457556"/>
    <w:rsid w:val="004576FC"/>
    <w:rsid w:val="0045771E"/>
    <w:rsid w:val="0045788C"/>
    <w:rsid w:val="004578BE"/>
    <w:rsid w:val="00457957"/>
    <w:rsid w:val="00457CA1"/>
    <w:rsid w:val="00460830"/>
    <w:rsid w:val="004609D5"/>
    <w:rsid w:val="00460B2B"/>
    <w:rsid w:val="00460C37"/>
    <w:rsid w:val="00460CA3"/>
    <w:rsid w:val="00460F48"/>
    <w:rsid w:val="004612A0"/>
    <w:rsid w:val="0046177F"/>
    <w:rsid w:val="0046181B"/>
    <w:rsid w:val="00461B4B"/>
    <w:rsid w:val="00462363"/>
    <w:rsid w:val="00462A3A"/>
    <w:rsid w:val="00462D9D"/>
    <w:rsid w:val="00463110"/>
    <w:rsid w:val="00463166"/>
    <w:rsid w:val="00463697"/>
    <w:rsid w:val="00463B8F"/>
    <w:rsid w:val="00463ECB"/>
    <w:rsid w:val="00463FE4"/>
    <w:rsid w:val="004640E6"/>
    <w:rsid w:val="004641DC"/>
    <w:rsid w:val="00464650"/>
    <w:rsid w:val="00464B34"/>
    <w:rsid w:val="0046503F"/>
    <w:rsid w:val="00465452"/>
    <w:rsid w:val="0046563A"/>
    <w:rsid w:val="004659A8"/>
    <w:rsid w:val="00465A86"/>
    <w:rsid w:val="00465AA1"/>
    <w:rsid w:val="00465D93"/>
    <w:rsid w:val="00465DD2"/>
    <w:rsid w:val="00466225"/>
    <w:rsid w:val="004664F2"/>
    <w:rsid w:val="00466528"/>
    <w:rsid w:val="004666B4"/>
    <w:rsid w:val="00466789"/>
    <w:rsid w:val="00466908"/>
    <w:rsid w:val="00466ABF"/>
    <w:rsid w:val="00466B5F"/>
    <w:rsid w:val="00466CB6"/>
    <w:rsid w:val="004670C7"/>
    <w:rsid w:val="00467804"/>
    <w:rsid w:val="00467C95"/>
    <w:rsid w:val="00467ED7"/>
    <w:rsid w:val="00467F36"/>
    <w:rsid w:val="00467FC5"/>
    <w:rsid w:val="00470335"/>
    <w:rsid w:val="00470797"/>
    <w:rsid w:val="0047092C"/>
    <w:rsid w:val="00470952"/>
    <w:rsid w:val="0047108E"/>
    <w:rsid w:val="00471132"/>
    <w:rsid w:val="004712B5"/>
    <w:rsid w:val="00471510"/>
    <w:rsid w:val="00471904"/>
    <w:rsid w:val="00471C9D"/>
    <w:rsid w:val="00471DBC"/>
    <w:rsid w:val="00472164"/>
    <w:rsid w:val="00472418"/>
    <w:rsid w:val="00472856"/>
    <w:rsid w:val="00472D7B"/>
    <w:rsid w:val="00472EBE"/>
    <w:rsid w:val="00472FF4"/>
    <w:rsid w:val="00473043"/>
    <w:rsid w:val="0047337C"/>
    <w:rsid w:val="00473410"/>
    <w:rsid w:val="00473466"/>
    <w:rsid w:val="00473A3E"/>
    <w:rsid w:val="00473EFC"/>
    <w:rsid w:val="00473F1F"/>
    <w:rsid w:val="004748B2"/>
    <w:rsid w:val="00474CA7"/>
    <w:rsid w:val="00475209"/>
    <w:rsid w:val="0047534C"/>
    <w:rsid w:val="00475AAD"/>
    <w:rsid w:val="00475ECD"/>
    <w:rsid w:val="00475FA5"/>
    <w:rsid w:val="00476101"/>
    <w:rsid w:val="00476394"/>
    <w:rsid w:val="0047640F"/>
    <w:rsid w:val="004767E5"/>
    <w:rsid w:val="0047691E"/>
    <w:rsid w:val="00476AAA"/>
    <w:rsid w:val="00476AAD"/>
    <w:rsid w:val="00476B99"/>
    <w:rsid w:val="004774C6"/>
    <w:rsid w:val="004777F8"/>
    <w:rsid w:val="00477989"/>
    <w:rsid w:val="00477AC3"/>
    <w:rsid w:val="00477D43"/>
    <w:rsid w:val="00477EFD"/>
    <w:rsid w:val="00477F24"/>
    <w:rsid w:val="004801AC"/>
    <w:rsid w:val="00480295"/>
    <w:rsid w:val="0048034D"/>
    <w:rsid w:val="004803C8"/>
    <w:rsid w:val="004804D0"/>
    <w:rsid w:val="0048051B"/>
    <w:rsid w:val="0048115D"/>
    <w:rsid w:val="004811FC"/>
    <w:rsid w:val="00481691"/>
    <w:rsid w:val="00481937"/>
    <w:rsid w:val="00481984"/>
    <w:rsid w:val="0048209D"/>
    <w:rsid w:val="004822F4"/>
    <w:rsid w:val="00482387"/>
    <w:rsid w:val="004824D2"/>
    <w:rsid w:val="00482519"/>
    <w:rsid w:val="004831D7"/>
    <w:rsid w:val="00483435"/>
    <w:rsid w:val="00483563"/>
    <w:rsid w:val="00483819"/>
    <w:rsid w:val="004841FB"/>
    <w:rsid w:val="00484362"/>
    <w:rsid w:val="00484591"/>
    <w:rsid w:val="004845CB"/>
    <w:rsid w:val="004846E5"/>
    <w:rsid w:val="004848E2"/>
    <w:rsid w:val="00484A54"/>
    <w:rsid w:val="00484C3D"/>
    <w:rsid w:val="00484DA6"/>
    <w:rsid w:val="00484F76"/>
    <w:rsid w:val="00485407"/>
    <w:rsid w:val="00485A90"/>
    <w:rsid w:val="00485E2F"/>
    <w:rsid w:val="00486105"/>
    <w:rsid w:val="00486708"/>
    <w:rsid w:val="00486927"/>
    <w:rsid w:val="00486A27"/>
    <w:rsid w:val="00486F58"/>
    <w:rsid w:val="00486FED"/>
    <w:rsid w:val="0048712D"/>
    <w:rsid w:val="004873B7"/>
    <w:rsid w:val="00487533"/>
    <w:rsid w:val="004875A8"/>
    <w:rsid w:val="00487ADF"/>
    <w:rsid w:val="00487B27"/>
    <w:rsid w:val="00487DA8"/>
    <w:rsid w:val="0049022B"/>
    <w:rsid w:val="0049032C"/>
    <w:rsid w:val="004903BC"/>
    <w:rsid w:val="004904C8"/>
    <w:rsid w:val="00490768"/>
    <w:rsid w:val="0049087F"/>
    <w:rsid w:val="00490C33"/>
    <w:rsid w:val="00491456"/>
    <w:rsid w:val="00491BD1"/>
    <w:rsid w:val="004921AF"/>
    <w:rsid w:val="004924F9"/>
    <w:rsid w:val="004925FE"/>
    <w:rsid w:val="00492A67"/>
    <w:rsid w:val="00492DF8"/>
    <w:rsid w:val="004931FB"/>
    <w:rsid w:val="00493E49"/>
    <w:rsid w:val="00494D11"/>
    <w:rsid w:val="00494F0D"/>
    <w:rsid w:val="00495001"/>
    <w:rsid w:val="0049565E"/>
    <w:rsid w:val="0049591A"/>
    <w:rsid w:val="0049593B"/>
    <w:rsid w:val="00496024"/>
    <w:rsid w:val="004963F5"/>
    <w:rsid w:val="00496676"/>
    <w:rsid w:val="00496801"/>
    <w:rsid w:val="004968AB"/>
    <w:rsid w:val="004968AC"/>
    <w:rsid w:val="0049691F"/>
    <w:rsid w:val="00496CAA"/>
    <w:rsid w:val="00497297"/>
    <w:rsid w:val="004978F4"/>
    <w:rsid w:val="004979DE"/>
    <w:rsid w:val="00497B12"/>
    <w:rsid w:val="00497F25"/>
    <w:rsid w:val="00497FD1"/>
    <w:rsid w:val="004A0647"/>
    <w:rsid w:val="004A0921"/>
    <w:rsid w:val="004A0A47"/>
    <w:rsid w:val="004A0ABC"/>
    <w:rsid w:val="004A0B87"/>
    <w:rsid w:val="004A0BB9"/>
    <w:rsid w:val="004A124C"/>
    <w:rsid w:val="004A1D85"/>
    <w:rsid w:val="004A1F43"/>
    <w:rsid w:val="004A1FCA"/>
    <w:rsid w:val="004A2017"/>
    <w:rsid w:val="004A229B"/>
    <w:rsid w:val="004A2684"/>
    <w:rsid w:val="004A286F"/>
    <w:rsid w:val="004A29B2"/>
    <w:rsid w:val="004A2A2E"/>
    <w:rsid w:val="004A2DFA"/>
    <w:rsid w:val="004A3252"/>
    <w:rsid w:val="004A33D0"/>
    <w:rsid w:val="004A3679"/>
    <w:rsid w:val="004A37AE"/>
    <w:rsid w:val="004A3B20"/>
    <w:rsid w:val="004A3F60"/>
    <w:rsid w:val="004A4739"/>
    <w:rsid w:val="004A4B43"/>
    <w:rsid w:val="004A51BA"/>
    <w:rsid w:val="004A51DA"/>
    <w:rsid w:val="004A582D"/>
    <w:rsid w:val="004A58D1"/>
    <w:rsid w:val="004A5922"/>
    <w:rsid w:val="004A5B4F"/>
    <w:rsid w:val="004A6038"/>
    <w:rsid w:val="004A610D"/>
    <w:rsid w:val="004A627B"/>
    <w:rsid w:val="004A6543"/>
    <w:rsid w:val="004A65B7"/>
    <w:rsid w:val="004A6C2B"/>
    <w:rsid w:val="004A701B"/>
    <w:rsid w:val="004A70FA"/>
    <w:rsid w:val="004A7628"/>
    <w:rsid w:val="004A7E7D"/>
    <w:rsid w:val="004A7F82"/>
    <w:rsid w:val="004B0275"/>
    <w:rsid w:val="004B0750"/>
    <w:rsid w:val="004B078F"/>
    <w:rsid w:val="004B07D1"/>
    <w:rsid w:val="004B08C4"/>
    <w:rsid w:val="004B0DFC"/>
    <w:rsid w:val="004B1029"/>
    <w:rsid w:val="004B1116"/>
    <w:rsid w:val="004B1592"/>
    <w:rsid w:val="004B15D3"/>
    <w:rsid w:val="004B18C9"/>
    <w:rsid w:val="004B198A"/>
    <w:rsid w:val="004B1A9A"/>
    <w:rsid w:val="004B1DD6"/>
    <w:rsid w:val="004B1E65"/>
    <w:rsid w:val="004B246D"/>
    <w:rsid w:val="004B24C6"/>
    <w:rsid w:val="004B24F4"/>
    <w:rsid w:val="004B2DD8"/>
    <w:rsid w:val="004B2F57"/>
    <w:rsid w:val="004B3241"/>
    <w:rsid w:val="004B39DC"/>
    <w:rsid w:val="004B3E23"/>
    <w:rsid w:val="004B3FEF"/>
    <w:rsid w:val="004B404C"/>
    <w:rsid w:val="004B4258"/>
    <w:rsid w:val="004B4751"/>
    <w:rsid w:val="004B48E7"/>
    <w:rsid w:val="004B4AFF"/>
    <w:rsid w:val="004B55F7"/>
    <w:rsid w:val="004B5933"/>
    <w:rsid w:val="004B5A67"/>
    <w:rsid w:val="004B5A8E"/>
    <w:rsid w:val="004B5AF7"/>
    <w:rsid w:val="004B5EAE"/>
    <w:rsid w:val="004B62A2"/>
    <w:rsid w:val="004B65D7"/>
    <w:rsid w:val="004B6996"/>
    <w:rsid w:val="004B6CF0"/>
    <w:rsid w:val="004B6DA7"/>
    <w:rsid w:val="004B6FA2"/>
    <w:rsid w:val="004B7396"/>
    <w:rsid w:val="004B7BE5"/>
    <w:rsid w:val="004B7E1C"/>
    <w:rsid w:val="004C0298"/>
    <w:rsid w:val="004C090D"/>
    <w:rsid w:val="004C0AB5"/>
    <w:rsid w:val="004C0ADE"/>
    <w:rsid w:val="004C1111"/>
    <w:rsid w:val="004C12C5"/>
    <w:rsid w:val="004C140F"/>
    <w:rsid w:val="004C1C53"/>
    <w:rsid w:val="004C2595"/>
    <w:rsid w:val="004C27C2"/>
    <w:rsid w:val="004C2816"/>
    <w:rsid w:val="004C2A87"/>
    <w:rsid w:val="004C39EF"/>
    <w:rsid w:val="004C3B1A"/>
    <w:rsid w:val="004C3B74"/>
    <w:rsid w:val="004C3BE0"/>
    <w:rsid w:val="004C3EAD"/>
    <w:rsid w:val="004C3F18"/>
    <w:rsid w:val="004C40E4"/>
    <w:rsid w:val="004C410F"/>
    <w:rsid w:val="004C424E"/>
    <w:rsid w:val="004C42D7"/>
    <w:rsid w:val="004C4529"/>
    <w:rsid w:val="004C468D"/>
    <w:rsid w:val="004C4A23"/>
    <w:rsid w:val="004C5021"/>
    <w:rsid w:val="004C5367"/>
    <w:rsid w:val="004C5418"/>
    <w:rsid w:val="004C54F4"/>
    <w:rsid w:val="004C614C"/>
    <w:rsid w:val="004C6616"/>
    <w:rsid w:val="004C661B"/>
    <w:rsid w:val="004C66DE"/>
    <w:rsid w:val="004C6F2D"/>
    <w:rsid w:val="004C731B"/>
    <w:rsid w:val="004C7EEF"/>
    <w:rsid w:val="004D034B"/>
    <w:rsid w:val="004D04AD"/>
    <w:rsid w:val="004D06FC"/>
    <w:rsid w:val="004D0960"/>
    <w:rsid w:val="004D098F"/>
    <w:rsid w:val="004D0AFE"/>
    <w:rsid w:val="004D0CCB"/>
    <w:rsid w:val="004D10FF"/>
    <w:rsid w:val="004D1131"/>
    <w:rsid w:val="004D1226"/>
    <w:rsid w:val="004D12EE"/>
    <w:rsid w:val="004D1376"/>
    <w:rsid w:val="004D1A5B"/>
    <w:rsid w:val="004D1B0A"/>
    <w:rsid w:val="004D1B28"/>
    <w:rsid w:val="004D1EA4"/>
    <w:rsid w:val="004D1EB1"/>
    <w:rsid w:val="004D20FF"/>
    <w:rsid w:val="004D2120"/>
    <w:rsid w:val="004D2214"/>
    <w:rsid w:val="004D2523"/>
    <w:rsid w:val="004D276C"/>
    <w:rsid w:val="004D28D2"/>
    <w:rsid w:val="004D291B"/>
    <w:rsid w:val="004D2997"/>
    <w:rsid w:val="004D2C47"/>
    <w:rsid w:val="004D2DC5"/>
    <w:rsid w:val="004D2E0C"/>
    <w:rsid w:val="004D2E75"/>
    <w:rsid w:val="004D2F70"/>
    <w:rsid w:val="004D31B0"/>
    <w:rsid w:val="004D32BB"/>
    <w:rsid w:val="004D3529"/>
    <w:rsid w:val="004D3A7A"/>
    <w:rsid w:val="004D3B27"/>
    <w:rsid w:val="004D3BA2"/>
    <w:rsid w:val="004D45D1"/>
    <w:rsid w:val="004D46A5"/>
    <w:rsid w:val="004D47C4"/>
    <w:rsid w:val="004D481F"/>
    <w:rsid w:val="004D496B"/>
    <w:rsid w:val="004D4B29"/>
    <w:rsid w:val="004D4C12"/>
    <w:rsid w:val="004D52A9"/>
    <w:rsid w:val="004D58AD"/>
    <w:rsid w:val="004D5C94"/>
    <w:rsid w:val="004D5CC3"/>
    <w:rsid w:val="004D63B6"/>
    <w:rsid w:val="004D65CB"/>
    <w:rsid w:val="004D6605"/>
    <w:rsid w:val="004D668E"/>
    <w:rsid w:val="004D6D6E"/>
    <w:rsid w:val="004D7503"/>
    <w:rsid w:val="004D7801"/>
    <w:rsid w:val="004D7811"/>
    <w:rsid w:val="004D7948"/>
    <w:rsid w:val="004D7954"/>
    <w:rsid w:val="004D7ED0"/>
    <w:rsid w:val="004E0058"/>
    <w:rsid w:val="004E00DF"/>
    <w:rsid w:val="004E01CC"/>
    <w:rsid w:val="004E0398"/>
    <w:rsid w:val="004E0CB3"/>
    <w:rsid w:val="004E0D4B"/>
    <w:rsid w:val="004E1065"/>
    <w:rsid w:val="004E12E5"/>
    <w:rsid w:val="004E245A"/>
    <w:rsid w:val="004E24B9"/>
    <w:rsid w:val="004E2A7F"/>
    <w:rsid w:val="004E2AC8"/>
    <w:rsid w:val="004E3071"/>
    <w:rsid w:val="004E316B"/>
    <w:rsid w:val="004E31DB"/>
    <w:rsid w:val="004E341E"/>
    <w:rsid w:val="004E3462"/>
    <w:rsid w:val="004E369E"/>
    <w:rsid w:val="004E3828"/>
    <w:rsid w:val="004E3881"/>
    <w:rsid w:val="004E38F3"/>
    <w:rsid w:val="004E39F8"/>
    <w:rsid w:val="004E3CE6"/>
    <w:rsid w:val="004E4387"/>
    <w:rsid w:val="004E4532"/>
    <w:rsid w:val="004E457D"/>
    <w:rsid w:val="004E45C9"/>
    <w:rsid w:val="004E45F9"/>
    <w:rsid w:val="004E481F"/>
    <w:rsid w:val="004E48D8"/>
    <w:rsid w:val="004E4921"/>
    <w:rsid w:val="004E49F5"/>
    <w:rsid w:val="004E4A03"/>
    <w:rsid w:val="004E4F40"/>
    <w:rsid w:val="004E50A6"/>
    <w:rsid w:val="004E55BE"/>
    <w:rsid w:val="004E5974"/>
    <w:rsid w:val="004E5D3C"/>
    <w:rsid w:val="004E5D5C"/>
    <w:rsid w:val="004E5E25"/>
    <w:rsid w:val="004E5E65"/>
    <w:rsid w:val="004E630F"/>
    <w:rsid w:val="004E6706"/>
    <w:rsid w:val="004E6891"/>
    <w:rsid w:val="004E6909"/>
    <w:rsid w:val="004E6A2C"/>
    <w:rsid w:val="004E6E7D"/>
    <w:rsid w:val="004E6F19"/>
    <w:rsid w:val="004E7072"/>
    <w:rsid w:val="004E7653"/>
    <w:rsid w:val="004E77EF"/>
    <w:rsid w:val="004E7DDC"/>
    <w:rsid w:val="004E7FD0"/>
    <w:rsid w:val="004F0DC2"/>
    <w:rsid w:val="004F10BC"/>
    <w:rsid w:val="004F16AA"/>
    <w:rsid w:val="004F1C90"/>
    <w:rsid w:val="004F1D8B"/>
    <w:rsid w:val="004F1E5F"/>
    <w:rsid w:val="004F24DE"/>
    <w:rsid w:val="004F2551"/>
    <w:rsid w:val="004F26B2"/>
    <w:rsid w:val="004F2883"/>
    <w:rsid w:val="004F2B05"/>
    <w:rsid w:val="004F2C25"/>
    <w:rsid w:val="004F3656"/>
    <w:rsid w:val="004F37AC"/>
    <w:rsid w:val="004F3A90"/>
    <w:rsid w:val="004F3A92"/>
    <w:rsid w:val="004F3C76"/>
    <w:rsid w:val="004F4049"/>
    <w:rsid w:val="004F4375"/>
    <w:rsid w:val="004F4624"/>
    <w:rsid w:val="004F483E"/>
    <w:rsid w:val="004F4841"/>
    <w:rsid w:val="004F4C25"/>
    <w:rsid w:val="004F509B"/>
    <w:rsid w:val="004F5407"/>
    <w:rsid w:val="004F579C"/>
    <w:rsid w:val="004F5A31"/>
    <w:rsid w:val="004F5B66"/>
    <w:rsid w:val="004F5BAF"/>
    <w:rsid w:val="004F5DFF"/>
    <w:rsid w:val="004F605E"/>
    <w:rsid w:val="004F6819"/>
    <w:rsid w:val="004F69BC"/>
    <w:rsid w:val="004F6AAF"/>
    <w:rsid w:val="004F6EA3"/>
    <w:rsid w:val="004F708D"/>
    <w:rsid w:val="004F7194"/>
    <w:rsid w:val="004F7224"/>
    <w:rsid w:val="004F7684"/>
    <w:rsid w:val="004F77AD"/>
    <w:rsid w:val="004F79D6"/>
    <w:rsid w:val="004F7EC7"/>
    <w:rsid w:val="004F7FE8"/>
    <w:rsid w:val="005006C0"/>
    <w:rsid w:val="00500A59"/>
    <w:rsid w:val="00500B36"/>
    <w:rsid w:val="00500D33"/>
    <w:rsid w:val="00500F15"/>
    <w:rsid w:val="0050100A"/>
    <w:rsid w:val="005011E5"/>
    <w:rsid w:val="005012EC"/>
    <w:rsid w:val="00501710"/>
    <w:rsid w:val="00501A24"/>
    <w:rsid w:val="00501CC3"/>
    <w:rsid w:val="00501D05"/>
    <w:rsid w:val="00501E8C"/>
    <w:rsid w:val="00501F19"/>
    <w:rsid w:val="005023E8"/>
    <w:rsid w:val="00502624"/>
    <w:rsid w:val="0050277E"/>
    <w:rsid w:val="00502788"/>
    <w:rsid w:val="00502BD7"/>
    <w:rsid w:val="005038C6"/>
    <w:rsid w:val="00503F25"/>
    <w:rsid w:val="00504433"/>
    <w:rsid w:val="005048BD"/>
    <w:rsid w:val="00504C07"/>
    <w:rsid w:val="00504C23"/>
    <w:rsid w:val="00504FC8"/>
    <w:rsid w:val="005058E9"/>
    <w:rsid w:val="00505A7D"/>
    <w:rsid w:val="00505CA4"/>
    <w:rsid w:val="00506050"/>
    <w:rsid w:val="0050613D"/>
    <w:rsid w:val="005064C2"/>
    <w:rsid w:val="00506692"/>
    <w:rsid w:val="00506767"/>
    <w:rsid w:val="00506BBA"/>
    <w:rsid w:val="00506F62"/>
    <w:rsid w:val="005071BE"/>
    <w:rsid w:val="00507250"/>
    <w:rsid w:val="0050747A"/>
    <w:rsid w:val="0050776B"/>
    <w:rsid w:val="00507BB0"/>
    <w:rsid w:val="00507EB4"/>
    <w:rsid w:val="0051027D"/>
    <w:rsid w:val="005108F9"/>
    <w:rsid w:val="005109D5"/>
    <w:rsid w:val="00510E34"/>
    <w:rsid w:val="005112BB"/>
    <w:rsid w:val="00511731"/>
    <w:rsid w:val="00511BF2"/>
    <w:rsid w:val="00511C3B"/>
    <w:rsid w:val="00511FA8"/>
    <w:rsid w:val="00512073"/>
    <w:rsid w:val="0051217C"/>
    <w:rsid w:val="00512467"/>
    <w:rsid w:val="00512566"/>
    <w:rsid w:val="0051263B"/>
    <w:rsid w:val="00512FFC"/>
    <w:rsid w:val="00513507"/>
    <w:rsid w:val="00513956"/>
    <w:rsid w:val="0051418F"/>
    <w:rsid w:val="0051423C"/>
    <w:rsid w:val="0051425B"/>
    <w:rsid w:val="00514400"/>
    <w:rsid w:val="00514557"/>
    <w:rsid w:val="00514B66"/>
    <w:rsid w:val="00514CC4"/>
    <w:rsid w:val="00514D69"/>
    <w:rsid w:val="00514DFC"/>
    <w:rsid w:val="00514E47"/>
    <w:rsid w:val="00514E62"/>
    <w:rsid w:val="00515004"/>
    <w:rsid w:val="005150F3"/>
    <w:rsid w:val="005153B3"/>
    <w:rsid w:val="005156EE"/>
    <w:rsid w:val="0051596D"/>
    <w:rsid w:val="00515EA9"/>
    <w:rsid w:val="005164D7"/>
    <w:rsid w:val="00516835"/>
    <w:rsid w:val="005169F6"/>
    <w:rsid w:val="00516DB9"/>
    <w:rsid w:val="005171E6"/>
    <w:rsid w:val="0051745D"/>
    <w:rsid w:val="005175F8"/>
    <w:rsid w:val="005177FA"/>
    <w:rsid w:val="005177FD"/>
    <w:rsid w:val="005178B7"/>
    <w:rsid w:val="00517A6B"/>
    <w:rsid w:val="00517B1D"/>
    <w:rsid w:val="00517CBC"/>
    <w:rsid w:val="00517DA5"/>
    <w:rsid w:val="00517EA1"/>
    <w:rsid w:val="00520475"/>
    <w:rsid w:val="005204ED"/>
    <w:rsid w:val="00520E07"/>
    <w:rsid w:val="0052107A"/>
    <w:rsid w:val="005211FB"/>
    <w:rsid w:val="00521411"/>
    <w:rsid w:val="0052155A"/>
    <w:rsid w:val="005215D7"/>
    <w:rsid w:val="00521FE2"/>
    <w:rsid w:val="00522386"/>
    <w:rsid w:val="005228D6"/>
    <w:rsid w:val="00522AA4"/>
    <w:rsid w:val="00522B75"/>
    <w:rsid w:val="00523498"/>
    <w:rsid w:val="005234A6"/>
    <w:rsid w:val="005234D7"/>
    <w:rsid w:val="00523D44"/>
    <w:rsid w:val="00523D9F"/>
    <w:rsid w:val="00523EAC"/>
    <w:rsid w:val="00524164"/>
    <w:rsid w:val="005241D7"/>
    <w:rsid w:val="00524305"/>
    <w:rsid w:val="00524440"/>
    <w:rsid w:val="005244D8"/>
    <w:rsid w:val="00524701"/>
    <w:rsid w:val="0052473E"/>
    <w:rsid w:val="00524D1C"/>
    <w:rsid w:val="00524E70"/>
    <w:rsid w:val="00524EEB"/>
    <w:rsid w:val="00525507"/>
    <w:rsid w:val="0052559B"/>
    <w:rsid w:val="0052562A"/>
    <w:rsid w:val="00525BAE"/>
    <w:rsid w:val="00525BCA"/>
    <w:rsid w:val="00525F79"/>
    <w:rsid w:val="00526172"/>
    <w:rsid w:val="005262AE"/>
    <w:rsid w:val="005262FB"/>
    <w:rsid w:val="00526307"/>
    <w:rsid w:val="00526814"/>
    <w:rsid w:val="00526AE0"/>
    <w:rsid w:val="00527282"/>
    <w:rsid w:val="005274BF"/>
    <w:rsid w:val="0052756A"/>
    <w:rsid w:val="00527C4A"/>
    <w:rsid w:val="00527D60"/>
    <w:rsid w:val="00527DFA"/>
    <w:rsid w:val="00527F4F"/>
    <w:rsid w:val="005301C3"/>
    <w:rsid w:val="0053030C"/>
    <w:rsid w:val="0053056A"/>
    <w:rsid w:val="005309F2"/>
    <w:rsid w:val="00530A18"/>
    <w:rsid w:val="00530AB1"/>
    <w:rsid w:val="00530C0E"/>
    <w:rsid w:val="00530D16"/>
    <w:rsid w:val="00530E2F"/>
    <w:rsid w:val="00530E63"/>
    <w:rsid w:val="00530EE4"/>
    <w:rsid w:val="00531124"/>
    <w:rsid w:val="005312AC"/>
    <w:rsid w:val="00531366"/>
    <w:rsid w:val="0053138B"/>
    <w:rsid w:val="00531690"/>
    <w:rsid w:val="00531AB5"/>
    <w:rsid w:val="00531B71"/>
    <w:rsid w:val="00531EA9"/>
    <w:rsid w:val="005320E2"/>
    <w:rsid w:val="00532172"/>
    <w:rsid w:val="005321A0"/>
    <w:rsid w:val="00532550"/>
    <w:rsid w:val="005328B3"/>
    <w:rsid w:val="00532C32"/>
    <w:rsid w:val="00532D68"/>
    <w:rsid w:val="00532F6F"/>
    <w:rsid w:val="00533243"/>
    <w:rsid w:val="005335E0"/>
    <w:rsid w:val="005339A7"/>
    <w:rsid w:val="00533A26"/>
    <w:rsid w:val="00533AA6"/>
    <w:rsid w:val="00533E6B"/>
    <w:rsid w:val="00533EAD"/>
    <w:rsid w:val="00534051"/>
    <w:rsid w:val="00534538"/>
    <w:rsid w:val="00534631"/>
    <w:rsid w:val="005347FD"/>
    <w:rsid w:val="00534948"/>
    <w:rsid w:val="00534CC9"/>
    <w:rsid w:val="00535211"/>
    <w:rsid w:val="00535293"/>
    <w:rsid w:val="005357BF"/>
    <w:rsid w:val="00535A90"/>
    <w:rsid w:val="00535B04"/>
    <w:rsid w:val="00535D05"/>
    <w:rsid w:val="00535FB4"/>
    <w:rsid w:val="00536130"/>
    <w:rsid w:val="005366D5"/>
    <w:rsid w:val="00536A17"/>
    <w:rsid w:val="00536A69"/>
    <w:rsid w:val="00536C22"/>
    <w:rsid w:val="00536D79"/>
    <w:rsid w:val="00536EDB"/>
    <w:rsid w:val="00537139"/>
    <w:rsid w:val="0053728A"/>
    <w:rsid w:val="005373CA"/>
    <w:rsid w:val="00537540"/>
    <w:rsid w:val="00537898"/>
    <w:rsid w:val="005379FA"/>
    <w:rsid w:val="00537BB0"/>
    <w:rsid w:val="00537E80"/>
    <w:rsid w:val="00540006"/>
    <w:rsid w:val="005401FF"/>
    <w:rsid w:val="005406A1"/>
    <w:rsid w:val="005406ED"/>
    <w:rsid w:val="00540A50"/>
    <w:rsid w:val="00540F10"/>
    <w:rsid w:val="00540F40"/>
    <w:rsid w:val="0054125F"/>
    <w:rsid w:val="005414B3"/>
    <w:rsid w:val="00541758"/>
    <w:rsid w:val="00541D2C"/>
    <w:rsid w:val="00541EC5"/>
    <w:rsid w:val="00542399"/>
    <w:rsid w:val="00542465"/>
    <w:rsid w:val="0054272B"/>
    <w:rsid w:val="00542C90"/>
    <w:rsid w:val="00542DD9"/>
    <w:rsid w:val="00543548"/>
    <w:rsid w:val="00543717"/>
    <w:rsid w:val="005439CC"/>
    <w:rsid w:val="00544100"/>
    <w:rsid w:val="0054446D"/>
    <w:rsid w:val="00544950"/>
    <w:rsid w:val="00544C12"/>
    <w:rsid w:val="00545210"/>
    <w:rsid w:val="005452D2"/>
    <w:rsid w:val="005458D0"/>
    <w:rsid w:val="00545994"/>
    <w:rsid w:val="00545FF7"/>
    <w:rsid w:val="00546068"/>
    <w:rsid w:val="005461BA"/>
    <w:rsid w:val="0054634F"/>
    <w:rsid w:val="0054637D"/>
    <w:rsid w:val="00546613"/>
    <w:rsid w:val="00546839"/>
    <w:rsid w:val="0054684E"/>
    <w:rsid w:val="00546B1A"/>
    <w:rsid w:val="00546E41"/>
    <w:rsid w:val="00547358"/>
    <w:rsid w:val="0054738B"/>
    <w:rsid w:val="005475AB"/>
    <w:rsid w:val="005477C7"/>
    <w:rsid w:val="0054783B"/>
    <w:rsid w:val="0054785B"/>
    <w:rsid w:val="00547863"/>
    <w:rsid w:val="00550084"/>
    <w:rsid w:val="0055049D"/>
    <w:rsid w:val="0055067C"/>
    <w:rsid w:val="0055097B"/>
    <w:rsid w:val="00550DAE"/>
    <w:rsid w:val="0055108A"/>
    <w:rsid w:val="005517DB"/>
    <w:rsid w:val="00552020"/>
    <w:rsid w:val="0055290C"/>
    <w:rsid w:val="005529DA"/>
    <w:rsid w:val="00552C04"/>
    <w:rsid w:val="00552D9F"/>
    <w:rsid w:val="005530AB"/>
    <w:rsid w:val="0055322B"/>
    <w:rsid w:val="0055349C"/>
    <w:rsid w:val="0055349E"/>
    <w:rsid w:val="00553592"/>
    <w:rsid w:val="005537B1"/>
    <w:rsid w:val="005537C7"/>
    <w:rsid w:val="00553AF7"/>
    <w:rsid w:val="00553CF8"/>
    <w:rsid w:val="00554329"/>
    <w:rsid w:val="00554467"/>
    <w:rsid w:val="00554635"/>
    <w:rsid w:val="0055482B"/>
    <w:rsid w:val="00554A5C"/>
    <w:rsid w:val="00555407"/>
    <w:rsid w:val="0055548F"/>
    <w:rsid w:val="00555638"/>
    <w:rsid w:val="00555730"/>
    <w:rsid w:val="005558DB"/>
    <w:rsid w:val="0055590C"/>
    <w:rsid w:val="00555C2B"/>
    <w:rsid w:val="00556765"/>
    <w:rsid w:val="00556930"/>
    <w:rsid w:val="00556A81"/>
    <w:rsid w:val="00556F39"/>
    <w:rsid w:val="005574E2"/>
    <w:rsid w:val="00557618"/>
    <w:rsid w:val="005576FE"/>
    <w:rsid w:val="005578B6"/>
    <w:rsid w:val="0055791B"/>
    <w:rsid w:val="00557968"/>
    <w:rsid w:val="00560147"/>
    <w:rsid w:val="00560286"/>
    <w:rsid w:val="0056032D"/>
    <w:rsid w:val="005604A7"/>
    <w:rsid w:val="0056072B"/>
    <w:rsid w:val="005608C5"/>
    <w:rsid w:val="0056093C"/>
    <w:rsid w:val="00561611"/>
    <w:rsid w:val="005618E2"/>
    <w:rsid w:val="00561904"/>
    <w:rsid w:val="0056190C"/>
    <w:rsid w:val="00561D74"/>
    <w:rsid w:val="00561FF1"/>
    <w:rsid w:val="00562749"/>
    <w:rsid w:val="005628A7"/>
    <w:rsid w:val="005629BD"/>
    <w:rsid w:val="00562A67"/>
    <w:rsid w:val="00562B26"/>
    <w:rsid w:val="00562CD6"/>
    <w:rsid w:val="00562F10"/>
    <w:rsid w:val="00563040"/>
    <w:rsid w:val="00563605"/>
    <w:rsid w:val="00563867"/>
    <w:rsid w:val="00563DBE"/>
    <w:rsid w:val="00563E96"/>
    <w:rsid w:val="0056408A"/>
    <w:rsid w:val="0056430F"/>
    <w:rsid w:val="005643A2"/>
    <w:rsid w:val="00564583"/>
    <w:rsid w:val="00564594"/>
    <w:rsid w:val="00564633"/>
    <w:rsid w:val="0056479D"/>
    <w:rsid w:val="00565674"/>
    <w:rsid w:val="005656A0"/>
    <w:rsid w:val="00565787"/>
    <w:rsid w:val="00565DFC"/>
    <w:rsid w:val="00565F5A"/>
    <w:rsid w:val="005664F7"/>
    <w:rsid w:val="005668F9"/>
    <w:rsid w:val="005669EF"/>
    <w:rsid w:val="00566BBB"/>
    <w:rsid w:val="00566C4F"/>
    <w:rsid w:val="00567305"/>
    <w:rsid w:val="005677BA"/>
    <w:rsid w:val="00567FBC"/>
    <w:rsid w:val="00570017"/>
    <w:rsid w:val="00570163"/>
    <w:rsid w:val="005705AA"/>
    <w:rsid w:val="0057070B"/>
    <w:rsid w:val="00570B62"/>
    <w:rsid w:val="00570B6D"/>
    <w:rsid w:val="00570BB8"/>
    <w:rsid w:val="00570E5E"/>
    <w:rsid w:val="005719E0"/>
    <w:rsid w:val="00571CCD"/>
    <w:rsid w:val="0057249E"/>
    <w:rsid w:val="00572942"/>
    <w:rsid w:val="00573096"/>
    <w:rsid w:val="00573853"/>
    <w:rsid w:val="00573DC2"/>
    <w:rsid w:val="00574041"/>
    <w:rsid w:val="00574190"/>
    <w:rsid w:val="0057464F"/>
    <w:rsid w:val="0057499E"/>
    <w:rsid w:val="00574BF0"/>
    <w:rsid w:val="00575127"/>
    <w:rsid w:val="00575239"/>
    <w:rsid w:val="005752A4"/>
    <w:rsid w:val="00575686"/>
    <w:rsid w:val="00575BB1"/>
    <w:rsid w:val="00575BBF"/>
    <w:rsid w:val="00575CE7"/>
    <w:rsid w:val="005764AF"/>
    <w:rsid w:val="005767C3"/>
    <w:rsid w:val="005767D2"/>
    <w:rsid w:val="00576D41"/>
    <w:rsid w:val="005772B4"/>
    <w:rsid w:val="005777CF"/>
    <w:rsid w:val="00577A25"/>
    <w:rsid w:val="00577D52"/>
    <w:rsid w:val="00577DF6"/>
    <w:rsid w:val="00577E9E"/>
    <w:rsid w:val="00577EFC"/>
    <w:rsid w:val="0058040E"/>
    <w:rsid w:val="0058063A"/>
    <w:rsid w:val="00580664"/>
    <w:rsid w:val="00580768"/>
    <w:rsid w:val="00580848"/>
    <w:rsid w:val="00580B79"/>
    <w:rsid w:val="00580CFE"/>
    <w:rsid w:val="00580FE7"/>
    <w:rsid w:val="0058114D"/>
    <w:rsid w:val="005811C3"/>
    <w:rsid w:val="005815A9"/>
    <w:rsid w:val="0058173C"/>
    <w:rsid w:val="005818FB"/>
    <w:rsid w:val="00581B05"/>
    <w:rsid w:val="00582117"/>
    <w:rsid w:val="0058215C"/>
    <w:rsid w:val="00582381"/>
    <w:rsid w:val="005826AB"/>
    <w:rsid w:val="0058275C"/>
    <w:rsid w:val="005829AC"/>
    <w:rsid w:val="00583422"/>
    <w:rsid w:val="00583483"/>
    <w:rsid w:val="00583698"/>
    <w:rsid w:val="0058375B"/>
    <w:rsid w:val="005839AA"/>
    <w:rsid w:val="00584236"/>
    <w:rsid w:val="005842AC"/>
    <w:rsid w:val="005847C6"/>
    <w:rsid w:val="0058484B"/>
    <w:rsid w:val="0058498C"/>
    <w:rsid w:val="00584FC5"/>
    <w:rsid w:val="005854B1"/>
    <w:rsid w:val="005858A7"/>
    <w:rsid w:val="005859CF"/>
    <w:rsid w:val="00585EED"/>
    <w:rsid w:val="0058658F"/>
    <w:rsid w:val="0058681A"/>
    <w:rsid w:val="005868BF"/>
    <w:rsid w:val="00586BA3"/>
    <w:rsid w:val="00586D9D"/>
    <w:rsid w:val="00586F09"/>
    <w:rsid w:val="00586FB2"/>
    <w:rsid w:val="00587430"/>
    <w:rsid w:val="00587B71"/>
    <w:rsid w:val="00587ED1"/>
    <w:rsid w:val="00587F66"/>
    <w:rsid w:val="00587FD6"/>
    <w:rsid w:val="005903A0"/>
    <w:rsid w:val="005906DE"/>
    <w:rsid w:val="0059085A"/>
    <w:rsid w:val="0059141A"/>
    <w:rsid w:val="00591923"/>
    <w:rsid w:val="00591D84"/>
    <w:rsid w:val="00591F26"/>
    <w:rsid w:val="00591FFA"/>
    <w:rsid w:val="00592062"/>
    <w:rsid w:val="00592081"/>
    <w:rsid w:val="0059247C"/>
    <w:rsid w:val="0059277B"/>
    <w:rsid w:val="00592A7D"/>
    <w:rsid w:val="00592BB0"/>
    <w:rsid w:val="00592FFE"/>
    <w:rsid w:val="005931E5"/>
    <w:rsid w:val="005936FC"/>
    <w:rsid w:val="005937A5"/>
    <w:rsid w:val="00593F68"/>
    <w:rsid w:val="00594FF8"/>
    <w:rsid w:val="005952EA"/>
    <w:rsid w:val="00595957"/>
    <w:rsid w:val="00595A43"/>
    <w:rsid w:val="0059652A"/>
    <w:rsid w:val="0059689C"/>
    <w:rsid w:val="005968B1"/>
    <w:rsid w:val="0059694D"/>
    <w:rsid w:val="00596A8A"/>
    <w:rsid w:val="00596FD6"/>
    <w:rsid w:val="0059744B"/>
    <w:rsid w:val="00597651"/>
    <w:rsid w:val="005976E2"/>
    <w:rsid w:val="00597877"/>
    <w:rsid w:val="00597AA7"/>
    <w:rsid w:val="00597F31"/>
    <w:rsid w:val="00597FC1"/>
    <w:rsid w:val="005A0107"/>
    <w:rsid w:val="005A0334"/>
    <w:rsid w:val="005A0B84"/>
    <w:rsid w:val="005A0C06"/>
    <w:rsid w:val="005A0D3D"/>
    <w:rsid w:val="005A18DC"/>
    <w:rsid w:val="005A1B1C"/>
    <w:rsid w:val="005A1FB4"/>
    <w:rsid w:val="005A277D"/>
    <w:rsid w:val="005A2EC1"/>
    <w:rsid w:val="005A2FD3"/>
    <w:rsid w:val="005A3549"/>
    <w:rsid w:val="005A3557"/>
    <w:rsid w:val="005A3561"/>
    <w:rsid w:val="005A36AB"/>
    <w:rsid w:val="005A39F3"/>
    <w:rsid w:val="005A3B62"/>
    <w:rsid w:val="005A3BA9"/>
    <w:rsid w:val="005A3EBE"/>
    <w:rsid w:val="005A40E0"/>
    <w:rsid w:val="005A433D"/>
    <w:rsid w:val="005A43FE"/>
    <w:rsid w:val="005A454A"/>
    <w:rsid w:val="005A458F"/>
    <w:rsid w:val="005A4667"/>
    <w:rsid w:val="005A492F"/>
    <w:rsid w:val="005A501F"/>
    <w:rsid w:val="005A5057"/>
    <w:rsid w:val="005A54BD"/>
    <w:rsid w:val="005A5A99"/>
    <w:rsid w:val="005A5AA6"/>
    <w:rsid w:val="005A5ADB"/>
    <w:rsid w:val="005A5D98"/>
    <w:rsid w:val="005A62E2"/>
    <w:rsid w:val="005A6711"/>
    <w:rsid w:val="005A6991"/>
    <w:rsid w:val="005A6CA4"/>
    <w:rsid w:val="005A6E8E"/>
    <w:rsid w:val="005A6F83"/>
    <w:rsid w:val="005A744C"/>
    <w:rsid w:val="005A748C"/>
    <w:rsid w:val="005A7A3C"/>
    <w:rsid w:val="005A7E37"/>
    <w:rsid w:val="005A7E59"/>
    <w:rsid w:val="005A7F85"/>
    <w:rsid w:val="005B01F2"/>
    <w:rsid w:val="005B01F3"/>
    <w:rsid w:val="005B0348"/>
    <w:rsid w:val="005B0E9F"/>
    <w:rsid w:val="005B10E3"/>
    <w:rsid w:val="005B10EC"/>
    <w:rsid w:val="005B1269"/>
    <w:rsid w:val="005B12E2"/>
    <w:rsid w:val="005B14EE"/>
    <w:rsid w:val="005B168C"/>
    <w:rsid w:val="005B1919"/>
    <w:rsid w:val="005B1AEA"/>
    <w:rsid w:val="005B1BBE"/>
    <w:rsid w:val="005B1C2F"/>
    <w:rsid w:val="005B1E56"/>
    <w:rsid w:val="005B1F8B"/>
    <w:rsid w:val="005B22EA"/>
    <w:rsid w:val="005B2A13"/>
    <w:rsid w:val="005B2DDA"/>
    <w:rsid w:val="005B2DE0"/>
    <w:rsid w:val="005B3248"/>
    <w:rsid w:val="005B32E5"/>
    <w:rsid w:val="005B344C"/>
    <w:rsid w:val="005B3450"/>
    <w:rsid w:val="005B3A20"/>
    <w:rsid w:val="005B3AC2"/>
    <w:rsid w:val="005B3AF9"/>
    <w:rsid w:val="005B3B08"/>
    <w:rsid w:val="005B3D7E"/>
    <w:rsid w:val="005B3DCA"/>
    <w:rsid w:val="005B4049"/>
    <w:rsid w:val="005B4164"/>
    <w:rsid w:val="005B41E5"/>
    <w:rsid w:val="005B50B0"/>
    <w:rsid w:val="005B5152"/>
    <w:rsid w:val="005B52C9"/>
    <w:rsid w:val="005B53CA"/>
    <w:rsid w:val="005B57EF"/>
    <w:rsid w:val="005B5A34"/>
    <w:rsid w:val="005B5BCD"/>
    <w:rsid w:val="005B5C66"/>
    <w:rsid w:val="005B6190"/>
    <w:rsid w:val="005B6275"/>
    <w:rsid w:val="005B6335"/>
    <w:rsid w:val="005B6418"/>
    <w:rsid w:val="005B681C"/>
    <w:rsid w:val="005B69DF"/>
    <w:rsid w:val="005B6EDA"/>
    <w:rsid w:val="005B6F82"/>
    <w:rsid w:val="005B709C"/>
    <w:rsid w:val="005B7372"/>
    <w:rsid w:val="005B74FB"/>
    <w:rsid w:val="005B762C"/>
    <w:rsid w:val="005B76BD"/>
    <w:rsid w:val="005B7822"/>
    <w:rsid w:val="005C03FF"/>
    <w:rsid w:val="005C1064"/>
    <w:rsid w:val="005C14AA"/>
    <w:rsid w:val="005C15DA"/>
    <w:rsid w:val="005C17F3"/>
    <w:rsid w:val="005C18E6"/>
    <w:rsid w:val="005C1E34"/>
    <w:rsid w:val="005C1EEC"/>
    <w:rsid w:val="005C1F10"/>
    <w:rsid w:val="005C1F83"/>
    <w:rsid w:val="005C2085"/>
    <w:rsid w:val="005C2174"/>
    <w:rsid w:val="005C2298"/>
    <w:rsid w:val="005C2424"/>
    <w:rsid w:val="005C2633"/>
    <w:rsid w:val="005C2726"/>
    <w:rsid w:val="005C2DCD"/>
    <w:rsid w:val="005C30A0"/>
    <w:rsid w:val="005C30B4"/>
    <w:rsid w:val="005C3272"/>
    <w:rsid w:val="005C36E7"/>
    <w:rsid w:val="005C3A96"/>
    <w:rsid w:val="005C3B50"/>
    <w:rsid w:val="005C3BB9"/>
    <w:rsid w:val="005C3C70"/>
    <w:rsid w:val="005C40B4"/>
    <w:rsid w:val="005C423D"/>
    <w:rsid w:val="005C4FAF"/>
    <w:rsid w:val="005C530B"/>
    <w:rsid w:val="005C56FB"/>
    <w:rsid w:val="005C5710"/>
    <w:rsid w:val="005C590E"/>
    <w:rsid w:val="005C5A60"/>
    <w:rsid w:val="005C5D54"/>
    <w:rsid w:val="005C5D98"/>
    <w:rsid w:val="005C5E7D"/>
    <w:rsid w:val="005C6182"/>
    <w:rsid w:val="005C61DC"/>
    <w:rsid w:val="005C620B"/>
    <w:rsid w:val="005C65A4"/>
    <w:rsid w:val="005C6B5B"/>
    <w:rsid w:val="005C6CA5"/>
    <w:rsid w:val="005C6F8B"/>
    <w:rsid w:val="005C6FA5"/>
    <w:rsid w:val="005C714F"/>
    <w:rsid w:val="005C7180"/>
    <w:rsid w:val="005C7222"/>
    <w:rsid w:val="005C736B"/>
    <w:rsid w:val="005C746E"/>
    <w:rsid w:val="005C772B"/>
    <w:rsid w:val="005C7B93"/>
    <w:rsid w:val="005C7BA3"/>
    <w:rsid w:val="005C7CD9"/>
    <w:rsid w:val="005C7E3A"/>
    <w:rsid w:val="005D0389"/>
    <w:rsid w:val="005D04F5"/>
    <w:rsid w:val="005D09D0"/>
    <w:rsid w:val="005D0E27"/>
    <w:rsid w:val="005D1073"/>
    <w:rsid w:val="005D108F"/>
    <w:rsid w:val="005D11CE"/>
    <w:rsid w:val="005D129D"/>
    <w:rsid w:val="005D1423"/>
    <w:rsid w:val="005D1768"/>
    <w:rsid w:val="005D18A0"/>
    <w:rsid w:val="005D1A63"/>
    <w:rsid w:val="005D25EE"/>
    <w:rsid w:val="005D263A"/>
    <w:rsid w:val="005D2863"/>
    <w:rsid w:val="005D2A43"/>
    <w:rsid w:val="005D2C5B"/>
    <w:rsid w:val="005D2D98"/>
    <w:rsid w:val="005D2E2F"/>
    <w:rsid w:val="005D2EE7"/>
    <w:rsid w:val="005D2F94"/>
    <w:rsid w:val="005D3268"/>
    <w:rsid w:val="005D32D2"/>
    <w:rsid w:val="005D3427"/>
    <w:rsid w:val="005D38D3"/>
    <w:rsid w:val="005D3CDB"/>
    <w:rsid w:val="005D3D4F"/>
    <w:rsid w:val="005D3F14"/>
    <w:rsid w:val="005D4467"/>
    <w:rsid w:val="005D48C8"/>
    <w:rsid w:val="005D4A95"/>
    <w:rsid w:val="005D4A9D"/>
    <w:rsid w:val="005D4C9E"/>
    <w:rsid w:val="005D4CF0"/>
    <w:rsid w:val="005D4DB0"/>
    <w:rsid w:val="005D5497"/>
    <w:rsid w:val="005D54D3"/>
    <w:rsid w:val="005D5569"/>
    <w:rsid w:val="005D5836"/>
    <w:rsid w:val="005D5925"/>
    <w:rsid w:val="005D65DE"/>
    <w:rsid w:val="005D6636"/>
    <w:rsid w:val="005D67DF"/>
    <w:rsid w:val="005D68DA"/>
    <w:rsid w:val="005D690F"/>
    <w:rsid w:val="005D69ED"/>
    <w:rsid w:val="005D7680"/>
    <w:rsid w:val="005D76A6"/>
    <w:rsid w:val="005D7753"/>
    <w:rsid w:val="005D789A"/>
    <w:rsid w:val="005D7B96"/>
    <w:rsid w:val="005D7BCC"/>
    <w:rsid w:val="005D7CF6"/>
    <w:rsid w:val="005D7E0A"/>
    <w:rsid w:val="005E03C9"/>
    <w:rsid w:val="005E06A3"/>
    <w:rsid w:val="005E090F"/>
    <w:rsid w:val="005E0A14"/>
    <w:rsid w:val="005E0BB9"/>
    <w:rsid w:val="005E0BDD"/>
    <w:rsid w:val="005E0DDB"/>
    <w:rsid w:val="005E1071"/>
    <w:rsid w:val="005E122E"/>
    <w:rsid w:val="005E142C"/>
    <w:rsid w:val="005E1559"/>
    <w:rsid w:val="005E1645"/>
    <w:rsid w:val="005E19C6"/>
    <w:rsid w:val="005E1AE8"/>
    <w:rsid w:val="005E1EBD"/>
    <w:rsid w:val="005E2008"/>
    <w:rsid w:val="005E2313"/>
    <w:rsid w:val="005E236E"/>
    <w:rsid w:val="005E2EEC"/>
    <w:rsid w:val="005E30EE"/>
    <w:rsid w:val="005E3411"/>
    <w:rsid w:val="005E349F"/>
    <w:rsid w:val="005E43C5"/>
    <w:rsid w:val="005E4B2E"/>
    <w:rsid w:val="005E4CCE"/>
    <w:rsid w:val="005E52E9"/>
    <w:rsid w:val="005E5558"/>
    <w:rsid w:val="005E5CEC"/>
    <w:rsid w:val="005E5D0A"/>
    <w:rsid w:val="005E5E6A"/>
    <w:rsid w:val="005E6232"/>
    <w:rsid w:val="005E637A"/>
    <w:rsid w:val="005E6BE4"/>
    <w:rsid w:val="005E6C17"/>
    <w:rsid w:val="005E70AB"/>
    <w:rsid w:val="005E735C"/>
    <w:rsid w:val="005E79A0"/>
    <w:rsid w:val="005E7B1F"/>
    <w:rsid w:val="005E7BA6"/>
    <w:rsid w:val="005E7BF5"/>
    <w:rsid w:val="005E7F77"/>
    <w:rsid w:val="005F021A"/>
    <w:rsid w:val="005F0402"/>
    <w:rsid w:val="005F0A26"/>
    <w:rsid w:val="005F0B1B"/>
    <w:rsid w:val="005F0F19"/>
    <w:rsid w:val="005F11F7"/>
    <w:rsid w:val="005F13D5"/>
    <w:rsid w:val="005F144A"/>
    <w:rsid w:val="005F17E7"/>
    <w:rsid w:val="005F1A31"/>
    <w:rsid w:val="005F1A4D"/>
    <w:rsid w:val="005F1C1B"/>
    <w:rsid w:val="005F1C23"/>
    <w:rsid w:val="005F1DD0"/>
    <w:rsid w:val="005F1ED5"/>
    <w:rsid w:val="005F2027"/>
    <w:rsid w:val="005F2114"/>
    <w:rsid w:val="005F22A2"/>
    <w:rsid w:val="005F2333"/>
    <w:rsid w:val="005F2A14"/>
    <w:rsid w:val="005F2D9D"/>
    <w:rsid w:val="005F2DF8"/>
    <w:rsid w:val="005F3023"/>
    <w:rsid w:val="005F3133"/>
    <w:rsid w:val="005F315C"/>
    <w:rsid w:val="005F31B4"/>
    <w:rsid w:val="005F346F"/>
    <w:rsid w:val="005F349B"/>
    <w:rsid w:val="005F3563"/>
    <w:rsid w:val="005F3743"/>
    <w:rsid w:val="005F39F7"/>
    <w:rsid w:val="005F3A49"/>
    <w:rsid w:val="005F3E2B"/>
    <w:rsid w:val="005F4055"/>
    <w:rsid w:val="005F4637"/>
    <w:rsid w:val="005F4750"/>
    <w:rsid w:val="005F48F1"/>
    <w:rsid w:val="005F49C1"/>
    <w:rsid w:val="005F4F39"/>
    <w:rsid w:val="005F516C"/>
    <w:rsid w:val="005F53BB"/>
    <w:rsid w:val="005F55FF"/>
    <w:rsid w:val="005F58BC"/>
    <w:rsid w:val="005F595B"/>
    <w:rsid w:val="005F5963"/>
    <w:rsid w:val="005F5A2A"/>
    <w:rsid w:val="005F61F8"/>
    <w:rsid w:val="005F63D7"/>
    <w:rsid w:val="005F6410"/>
    <w:rsid w:val="005F6988"/>
    <w:rsid w:val="005F6CF0"/>
    <w:rsid w:val="005F6F55"/>
    <w:rsid w:val="005F70F1"/>
    <w:rsid w:val="005F7425"/>
    <w:rsid w:val="005F7B00"/>
    <w:rsid w:val="006004CD"/>
    <w:rsid w:val="006005FB"/>
    <w:rsid w:val="00600690"/>
    <w:rsid w:val="006008CF"/>
    <w:rsid w:val="006008E0"/>
    <w:rsid w:val="00601014"/>
    <w:rsid w:val="0060144A"/>
    <w:rsid w:val="00601505"/>
    <w:rsid w:val="0060153D"/>
    <w:rsid w:val="0060198C"/>
    <w:rsid w:val="00601CFC"/>
    <w:rsid w:val="00601DB6"/>
    <w:rsid w:val="00601F2E"/>
    <w:rsid w:val="0060205D"/>
    <w:rsid w:val="006027FF"/>
    <w:rsid w:val="00603A08"/>
    <w:rsid w:val="00603CAA"/>
    <w:rsid w:val="00603D45"/>
    <w:rsid w:val="00603EAD"/>
    <w:rsid w:val="006042F9"/>
    <w:rsid w:val="00604CE5"/>
    <w:rsid w:val="00605128"/>
    <w:rsid w:val="0060527F"/>
    <w:rsid w:val="006055AA"/>
    <w:rsid w:val="006055D9"/>
    <w:rsid w:val="00605D62"/>
    <w:rsid w:val="00606426"/>
    <w:rsid w:val="006064F9"/>
    <w:rsid w:val="006067C8"/>
    <w:rsid w:val="00606928"/>
    <w:rsid w:val="00606BF5"/>
    <w:rsid w:val="006070E5"/>
    <w:rsid w:val="0060789E"/>
    <w:rsid w:val="0060796B"/>
    <w:rsid w:val="00607F92"/>
    <w:rsid w:val="00607FC6"/>
    <w:rsid w:val="00610016"/>
    <w:rsid w:val="00610056"/>
    <w:rsid w:val="006100D0"/>
    <w:rsid w:val="00610188"/>
    <w:rsid w:val="00610327"/>
    <w:rsid w:val="00610541"/>
    <w:rsid w:val="00610C9C"/>
    <w:rsid w:val="006110B2"/>
    <w:rsid w:val="00611698"/>
    <w:rsid w:val="00611B9F"/>
    <w:rsid w:val="00611D9B"/>
    <w:rsid w:val="00612414"/>
    <w:rsid w:val="0061285B"/>
    <w:rsid w:val="00612A09"/>
    <w:rsid w:val="00612E33"/>
    <w:rsid w:val="00612E7E"/>
    <w:rsid w:val="0061303D"/>
    <w:rsid w:val="0061329E"/>
    <w:rsid w:val="0061343D"/>
    <w:rsid w:val="00613512"/>
    <w:rsid w:val="0061352C"/>
    <w:rsid w:val="0061355F"/>
    <w:rsid w:val="0061389C"/>
    <w:rsid w:val="006139A8"/>
    <w:rsid w:val="00613A6F"/>
    <w:rsid w:val="00613AE0"/>
    <w:rsid w:val="00613BB9"/>
    <w:rsid w:val="00614155"/>
    <w:rsid w:val="006142BC"/>
    <w:rsid w:val="0061450A"/>
    <w:rsid w:val="00614B62"/>
    <w:rsid w:val="00614E9A"/>
    <w:rsid w:val="0061503B"/>
    <w:rsid w:val="00615773"/>
    <w:rsid w:val="00615932"/>
    <w:rsid w:val="0061598E"/>
    <w:rsid w:val="00615B05"/>
    <w:rsid w:val="00615DC3"/>
    <w:rsid w:val="006160DB"/>
    <w:rsid w:val="006163AC"/>
    <w:rsid w:val="006166D5"/>
    <w:rsid w:val="006167ED"/>
    <w:rsid w:val="00616CD1"/>
    <w:rsid w:val="00616D46"/>
    <w:rsid w:val="00616DD1"/>
    <w:rsid w:val="00617164"/>
    <w:rsid w:val="00617173"/>
    <w:rsid w:val="0061724D"/>
    <w:rsid w:val="00617C98"/>
    <w:rsid w:val="00617DEA"/>
    <w:rsid w:val="00617FD5"/>
    <w:rsid w:val="006201FF"/>
    <w:rsid w:val="00620361"/>
    <w:rsid w:val="006207AD"/>
    <w:rsid w:val="006211F6"/>
    <w:rsid w:val="00621406"/>
    <w:rsid w:val="0062151E"/>
    <w:rsid w:val="006216AC"/>
    <w:rsid w:val="0062174A"/>
    <w:rsid w:val="006218AB"/>
    <w:rsid w:val="00621AD8"/>
    <w:rsid w:val="00621BCA"/>
    <w:rsid w:val="00621BF4"/>
    <w:rsid w:val="00621D64"/>
    <w:rsid w:val="00621FB3"/>
    <w:rsid w:val="00622439"/>
    <w:rsid w:val="006225E1"/>
    <w:rsid w:val="006226DC"/>
    <w:rsid w:val="00622789"/>
    <w:rsid w:val="0062299A"/>
    <w:rsid w:val="00622C19"/>
    <w:rsid w:val="00622C42"/>
    <w:rsid w:val="00622EE3"/>
    <w:rsid w:val="006230E6"/>
    <w:rsid w:val="00623628"/>
    <w:rsid w:val="006238E8"/>
    <w:rsid w:val="006238F3"/>
    <w:rsid w:val="006239FB"/>
    <w:rsid w:val="0062413D"/>
    <w:rsid w:val="00624142"/>
    <w:rsid w:val="00624546"/>
    <w:rsid w:val="006245A7"/>
    <w:rsid w:val="00624C77"/>
    <w:rsid w:val="00624D12"/>
    <w:rsid w:val="00624EB3"/>
    <w:rsid w:val="00624EF4"/>
    <w:rsid w:val="00624FEE"/>
    <w:rsid w:val="0062533F"/>
    <w:rsid w:val="0062581C"/>
    <w:rsid w:val="00625C65"/>
    <w:rsid w:val="00625F1E"/>
    <w:rsid w:val="00626021"/>
    <w:rsid w:val="006266CA"/>
    <w:rsid w:val="0062692B"/>
    <w:rsid w:val="00626C6F"/>
    <w:rsid w:val="00626D54"/>
    <w:rsid w:val="00627171"/>
    <w:rsid w:val="0062732F"/>
    <w:rsid w:val="00627454"/>
    <w:rsid w:val="006275A7"/>
    <w:rsid w:val="006276A1"/>
    <w:rsid w:val="006276AE"/>
    <w:rsid w:val="00627877"/>
    <w:rsid w:val="00627890"/>
    <w:rsid w:val="00627D40"/>
    <w:rsid w:val="006303AD"/>
    <w:rsid w:val="006305A6"/>
    <w:rsid w:val="006306CB"/>
    <w:rsid w:val="006306F5"/>
    <w:rsid w:val="00630C68"/>
    <w:rsid w:val="00631170"/>
    <w:rsid w:val="0063159E"/>
    <w:rsid w:val="006319AA"/>
    <w:rsid w:val="00631B9D"/>
    <w:rsid w:val="00631F13"/>
    <w:rsid w:val="00631F5F"/>
    <w:rsid w:val="0063214C"/>
    <w:rsid w:val="006322BC"/>
    <w:rsid w:val="0063236A"/>
    <w:rsid w:val="006324D6"/>
    <w:rsid w:val="00632896"/>
    <w:rsid w:val="00632F84"/>
    <w:rsid w:val="00633262"/>
    <w:rsid w:val="00633392"/>
    <w:rsid w:val="006333E8"/>
    <w:rsid w:val="006336E2"/>
    <w:rsid w:val="006338E9"/>
    <w:rsid w:val="006339C6"/>
    <w:rsid w:val="00633BE7"/>
    <w:rsid w:val="00633CC0"/>
    <w:rsid w:val="00633DD6"/>
    <w:rsid w:val="006340BB"/>
    <w:rsid w:val="0063414E"/>
    <w:rsid w:val="006346FA"/>
    <w:rsid w:val="00634D2A"/>
    <w:rsid w:val="0063537B"/>
    <w:rsid w:val="006355A3"/>
    <w:rsid w:val="0063578D"/>
    <w:rsid w:val="006357A8"/>
    <w:rsid w:val="00635851"/>
    <w:rsid w:val="00635A53"/>
    <w:rsid w:val="00635AD7"/>
    <w:rsid w:val="00635CFB"/>
    <w:rsid w:val="006360BB"/>
    <w:rsid w:val="006365CB"/>
    <w:rsid w:val="00636806"/>
    <w:rsid w:val="00636D18"/>
    <w:rsid w:val="0063741E"/>
    <w:rsid w:val="00637566"/>
    <w:rsid w:val="00637A34"/>
    <w:rsid w:val="00637A73"/>
    <w:rsid w:val="00637B9D"/>
    <w:rsid w:val="00637D94"/>
    <w:rsid w:val="00637F78"/>
    <w:rsid w:val="006401B4"/>
    <w:rsid w:val="006405B2"/>
    <w:rsid w:val="006407FB"/>
    <w:rsid w:val="00640C7E"/>
    <w:rsid w:val="00641133"/>
    <w:rsid w:val="00641272"/>
    <w:rsid w:val="0064161C"/>
    <w:rsid w:val="00641856"/>
    <w:rsid w:val="0064214A"/>
    <w:rsid w:val="0064269F"/>
    <w:rsid w:val="00642E1F"/>
    <w:rsid w:val="00642E9D"/>
    <w:rsid w:val="00642ED4"/>
    <w:rsid w:val="00642F31"/>
    <w:rsid w:val="0064309D"/>
    <w:rsid w:val="00643139"/>
    <w:rsid w:val="006431DA"/>
    <w:rsid w:val="006431FF"/>
    <w:rsid w:val="006435AE"/>
    <w:rsid w:val="0064370C"/>
    <w:rsid w:val="006437DA"/>
    <w:rsid w:val="00643919"/>
    <w:rsid w:val="00643938"/>
    <w:rsid w:val="00643F2F"/>
    <w:rsid w:val="00643F76"/>
    <w:rsid w:val="006440C9"/>
    <w:rsid w:val="0064439F"/>
    <w:rsid w:val="0064447C"/>
    <w:rsid w:val="006444F9"/>
    <w:rsid w:val="0064474F"/>
    <w:rsid w:val="006447D9"/>
    <w:rsid w:val="00644CB5"/>
    <w:rsid w:val="0064515B"/>
    <w:rsid w:val="006451DE"/>
    <w:rsid w:val="00645318"/>
    <w:rsid w:val="0064585D"/>
    <w:rsid w:val="00645BC0"/>
    <w:rsid w:val="00646065"/>
    <w:rsid w:val="006460CF"/>
    <w:rsid w:val="006461C3"/>
    <w:rsid w:val="0064653D"/>
    <w:rsid w:val="00646919"/>
    <w:rsid w:val="00646A2D"/>
    <w:rsid w:val="00646C12"/>
    <w:rsid w:val="006471DF"/>
    <w:rsid w:val="00647278"/>
    <w:rsid w:val="006472F2"/>
    <w:rsid w:val="0064732D"/>
    <w:rsid w:val="00647672"/>
    <w:rsid w:val="00647847"/>
    <w:rsid w:val="006479CA"/>
    <w:rsid w:val="006479DF"/>
    <w:rsid w:val="00647DEB"/>
    <w:rsid w:val="00647E78"/>
    <w:rsid w:val="0065015E"/>
    <w:rsid w:val="00650528"/>
    <w:rsid w:val="006505E6"/>
    <w:rsid w:val="006506C5"/>
    <w:rsid w:val="00650DE3"/>
    <w:rsid w:val="00651689"/>
    <w:rsid w:val="0065180E"/>
    <w:rsid w:val="00651820"/>
    <w:rsid w:val="0065183E"/>
    <w:rsid w:val="00652877"/>
    <w:rsid w:val="00652D23"/>
    <w:rsid w:val="00652D7E"/>
    <w:rsid w:val="006530E9"/>
    <w:rsid w:val="006533D3"/>
    <w:rsid w:val="006534C5"/>
    <w:rsid w:val="006536A5"/>
    <w:rsid w:val="00653D7F"/>
    <w:rsid w:val="00653EFC"/>
    <w:rsid w:val="00654689"/>
    <w:rsid w:val="00654710"/>
    <w:rsid w:val="00654A2E"/>
    <w:rsid w:val="00654A7A"/>
    <w:rsid w:val="00654D74"/>
    <w:rsid w:val="00654EB5"/>
    <w:rsid w:val="0065503C"/>
    <w:rsid w:val="006553AB"/>
    <w:rsid w:val="00655462"/>
    <w:rsid w:val="00655739"/>
    <w:rsid w:val="00655857"/>
    <w:rsid w:val="00655A36"/>
    <w:rsid w:val="006564FA"/>
    <w:rsid w:val="00656A84"/>
    <w:rsid w:val="006570FA"/>
    <w:rsid w:val="00657147"/>
    <w:rsid w:val="00657407"/>
    <w:rsid w:val="00657677"/>
    <w:rsid w:val="00657D75"/>
    <w:rsid w:val="00657DAD"/>
    <w:rsid w:val="00657F7E"/>
    <w:rsid w:val="00657FA1"/>
    <w:rsid w:val="0066002A"/>
    <w:rsid w:val="00660100"/>
    <w:rsid w:val="006601AB"/>
    <w:rsid w:val="0066039A"/>
    <w:rsid w:val="0066087C"/>
    <w:rsid w:val="00660E06"/>
    <w:rsid w:val="006617C2"/>
    <w:rsid w:val="006618BA"/>
    <w:rsid w:val="006618E9"/>
    <w:rsid w:val="00661C4E"/>
    <w:rsid w:val="00661E98"/>
    <w:rsid w:val="00661ED8"/>
    <w:rsid w:val="00662265"/>
    <w:rsid w:val="00662387"/>
    <w:rsid w:val="00662B99"/>
    <w:rsid w:val="006633C8"/>
    <w:rsid w:val="00663B44"/>
    <w:rsid w:val="00663B96"/>
    <w:rsid w:val="00663C08"/>
    <w:rsid w:val="00663C0D"/>
    <w:rsid w:val="00663C57"/>
    <w:rsid w:val="00663C6F"/>
    <w:rsid w:val="00663F0F"/>
    <w:rsid w:val="006642E8"/>
    <w:rsid w:val="006646C1"/>
    <w:rsid w:val="00664C02"/>
    <w:rsid w:val="00664DEE"/>
    <w:rsid w:val="00664F36"/>
    <w:rsid w:val="00665118"/>
    <w:rsid w:val="00665720"/>
    <w:rsid w:val="00665A14"/>
    <w:rsid w:val="00665AC7"/>
    <w:rsid w:val="00665B15"/>
    <w:rsid w:val="00665E48"/>
    <w:rsid w:val="006662CF"/>
    <w:rsid w:val="006664F7"/>
    <w:rsid w:val="00666890"/>
    <w:rsid w:val="00667197"/>
    <w:rsid w:val="0066726D"/>
    <w:rsid w:val="006674F5"/>
    <w:rsid w:val="00667C06"/>
    <w:rsid w:val="0067022D"/>
    <w:rsid w:val="00670534"/>
    <w:rsid w:val="006705B5"/>
    <w:rsid w:val="0067062A"/>
    <w:rsid w:val="00670A5C"/>
    <w:rsid w:val="00670A99"/>
    <w:rsid w:val="00670B2C"/>
    <w:rsid w:val="00670BB1"/>
    <w:rsid w:val="00671434"/>
    <w:rsid w:val="006716FF"/>
    <w:rsid w:val="0067170E"/>
    <w:rsid w:val="00671747"/>
    <w:rsid w:val="00671B62"/>
    <w:rsid w:val="00671FC5"/>
    <w:rsid w:val="0067210A"/>
    <w:rsid w:val="00672112"/>
    <w:rsid w:val="006721CB"/>
    <w:rsid w:val="006721CC"/>
    <w:rsid w:val="00672390"/>
    <w:rsid w:val="00672417"/>
    <w:rsid w:val="0067276C"/>
    <w:rsid w:val="006727F3"/>
    <w:rsid w:val="006729C1"/>
    <w:rsid w:val="00672CC0"/>
    <w:rsid w:val="00672D1C"/>
    <w:rsid w:val="00672D4F"/>
    <w:rsid w:val="006732EC"/>
    <w:rsid w:val="006734B2"/>
    <w:rsid w:val="0067360A"/>
    <w:rsid w:val="006737AC"/>
    <w:rsid w:val="006738F9"/>
    <w:rsid w:val="00673A15"/>
    <w:rsid w:val="00673C67"/>
    <w:rsid w:val="00674077"/>
    <w:rsid w:val="00674156"/>
    <w:rsid w:val="0067429C"/>
    <w:rsid w:val="006742D4"/>
    <w:rsid w:val="00674820"/>
    <w:rsid w:val="00674B06"/>
    <w:rsid w:val="00674C16"/>
    <w:rsid w:val="00674DF8"/>
    <w:rsid w:val="00674F12"/>
    <w:rsid w:val="0067518A"/>
    <w:rsid w:val="00675212"/>
    <w:rsid w:val="006753AF"/>
    <w:rsid w:val="00675888"/>
    <w:rsid w:val="00675DC9"/>
    <w:rsid w:val="00675E7E"/>
    <w:rsid w:val="00676105"/>
    <w:rsid w:val="0067631D"/>
    <w:rsid w:val="0067635F"/>
    <w:rsid w:val="00676744"/>
    <w:rsid w:val="00676756"/>
    <w:rsid w:val="006767D6"/>
    <w:rsid w:val="006768F0"/>
    <w:rsid w:val="0067690D"/>
    <w:rsid w:val="00676A92"/>
    <w:rsid w:val="00676B59"/>
    <w:rsid w:val="00676F22"/>
    <w:rsid w:val="00677601"/>
    <w:rsid w:val="00677777"/>
    <w:rsid w:val="0067783D"/>
    <w:rsid w:val="00677D37"/>
    <w:rsid w:val="0068003B"/>
    <w:rsid w:val="00680621"/>
    <w:rsid w:val="00680646"/>
    <w:rsid w:val="0068098D"/>
    <w:rsid w:val="00680BE9"/>
    <w:rsid w:val="00680CC3"/>
    <w:rsid w:val="00680CEC"/>
    <w:rsid w:val="00680D39"/>
    <w:rsid w:val="00680EEF"/>
    <w:rsid w:val="00681337"/>
    <w:rsid w:val="00681411"/>
    <w:rsid w:val="0068196C"/>
    <w:rsid w:val="006819A4"/>
    <w:rsid w:val="00681E50"/>
    <w:rsid w:val="006820EB"/>
    <w:rsid w:val="0068226C"/>
    <w:rsid w:val="00682427"/>
    <w:rsid w:val="00682977"/>
    <w:rsid w:val="00682986"/>
    <w:rsid w:val="00682CDF"/>
    <w:rsid w:val="00682E14"/>
    <w:rsid w:val="0068307E"/>
    <w:rsid w:val="00683621"/>
    <w:rsid w:val="00683E72"/>
    <w:rsid w:val="0068409D"/>
    <w:rsid w:val="00684136"/>
    <w:rsid w:val="006842C7"/>
    <w:rsid w:val="0068449A"/>
    <w:rsid w:val="00684703"/>
    <w:rsid w:val="00684727"/>
    <w:rsid w:val="00684953"/>
    <w:rsid w:val="00684995"/>
    <w:rsid w:val="00684C9A"/>
    <w:rsid w:val="00684E34"/>
    <w:rsid w:val="00684E9E"/>
    <w:rsid w:val="00685754"/>
    <w:rsid w:val="0068590E"/>
    <w:rsid w:val="006859B0"/>
    <w:rsid w:val="00685B06"/>
    <w:rsid w:val="00685D99"/>
    <w:rsid w:val="00685DDD"/>
    <w:rsid w:val="00685DFC"/>
    <w:rsid w:val="00685E09"/>
    <w:rsid w:val="00685EC1"/>
    <w:rsid w:val="0068614F"/>
    <w:rsid w:val="00686A9C"/>
    <w:rsid w:val="0068717B"/>
    <w:rsid w:val="00687286"/>
    <w:rsid w:val="00687671"/>
    <w:rsid w:val="00687CE3"/>
    <w:rsid w:val="00687D87"/>
    <w:rsid w:val="00687E1A"/>
    <w:rsid w:val="00687F9E"/>
    <w:rsid w:val="0069014F"/>
    <w:rsid w:val="00690364"/>
    <w:rsid w:val="006903CA"/>
    <w:rsid w:val="006905E5"/>
    <w:rsid w:val="0069064C"/>
    <w:rsid w:val="00690781"/>
    <w:rsid w:val="00691109"/>
    <w:rsid w:val="006912EC"/>
    <w:rsid w:val="0069218B"/>
    <w:rsid w:val="006923C7"/>
    <w:rsid w:val="00692599"/>
    <w:rsid w:val="00692681"/>
    <w:rsid w:val="00692DF2"/>
    <w:rsid w:val="00692F15"/>
    <w:rsid w:val="0069321F"/>
    <w:rsid w:val="00693496"/>
    <w:rsid w:val="00693689"/>
    <w:rsid w:val="00693726"/>
    <w:rsid w:val="0069389E"/>
    <w:rsid w:val="0069400D"/>
    <w:rsid w:val="00694038"/>
    <w:rsid w:val="00694379"/>
    <w:rsid w:val="00694826"/>
    <w:rsid w:val="00694BD9"/>
    <w:rsid w:val="00694DF5"/>
    <w:rsid w:val="00695103"/>
    <w:rsid w:val="00695195"/>
    <w:rsid w:val="00695511"/>
    <w:rsid w:val="0069554C"/>
    <w:rsid w:val="00695633"/>
    <w:rsid w:val="006956F7"/>
    <w:rsid w:val="00695A02"/>
    <w:rsid w:val="00695C6F"/>
    <w:rsid w:val="00696247"/>
    <w:rsid w:val="00696404"/>
    <w:rsid w:val="00696417"/>
    <w:rsid w:val="006967FB"/>
    <w:rsid w:val="00696856"/>
    <w:rsid w:val="00696E3F"/>
    <w:rsid w:val="00697149"/>
    <w:rsid w:val="00697561"/>
    <w:rsid w:val="0069773A"/>
    <w:rsid w:val="00697815"/>
    <w:rsid w:val="0069785B"/>
    <w:rsid w:val="00697894"/>
    <w:rsid w:val="00697924"/>
    <w:rsid w:val="006A0353"/>
    <w:rsid w:val="006A0462"/>
    <w:rsid w:val="006A0554"/>
    <w:rsid w:val="006A0594"/>
    <w:rsid w:val="006A0725"/>
    <w:rsid w:val="006A098C"/>
    <w:rsid w:val="006A0FFB"/>
    <w:rsid w:val="006A16CA"/>
    <w:rsid w:val="006A18C5"/>
    <w:rsid w:val="006A1AD6"/>
    <w:rsid w:val="006A1B81"/>
    <w:rsid w:val="006A1B95"/>
    <w:rsid w:val="006A1CBB"/>
    <w:rsid w:val="006A21BD"/>
    <w:rsid w:val="006A2435"/>
    <w:rsid w:val="006A2471"/>
    <w:rsid w:val="006A25F3"/>
    <w:rsid w:val="006A265F"/>
    <w:rsid w:val="006A29AA"/>
    <w:rsid w:val="006A2AA3"/>
    <w:rsid w:val="006A2B84"/>
    <w:rsid w:val="006A2BF3"/>
    <w:rsid w:val="006A2EB2"/>
    <w:rsid w:val="006A3150"/>
    <w:rsid w:val="006A315A"/>
    <w:rsid w:val="006A3654"/>
    <w:rsid w:val="006A3723"/>
    <w:rsid w:val="006A39A2"/>
    <w:rsid w:val="006A3AB2"/>
    <w:rsid w:val="006A413A"/>
    <w:rsid w:val="006A4464"/>
    <w:rsid w:val="006A47B4"/>
    <w:rsid w:val="006A4836"/>
    <w:rsid w:val="006A4D58"/>
    <w:rsid w:val="006A4DCC"/>
    <w:rsid w:val="006A4E63"/>
    <w:rsid w:val="006A5949"/>
    <w:rsid w:val="006A5F5A"/>
    <w:rsid w:val="006A61CA"/>
    <w:rsid w:val="006A627F"/>
    <w:rsid w:val="006A697E"/>
    <w:rsid w:val="006A6A06"/>
    <w:rsid w:val="006A7011"/>
    <w:rsid w:val="006A717D"/>
    <w:rsid w:val="006A728F"/>
    <w:rsid w:val="006A7384"/>
    <w:rsid w:val="006A73A1"/>
    <w:rsid w:val="006A73E2"/>
    <w:rsid w:val="006A7D68"/>
    <w:rsid w:val="006A7ED1"/>
    <w:rsid w:val="006B0174"/>
    <w:rsid w:val="006B01A1"/>
    <w:rsid w:val="006B070B"/>
    <w:rsid w:val="006B071D"/>
    <w:rsid w:val="006B096A"/>
    <w:rsid w:val="006B1232"/>
    <w:rsid w:val="006B131F"/>
    <w:rsid w:val="006B1565"/>
    <w:rsid w:val="006B1A32"/>
    <w:rsid w:val="006B2049"/>
    <w:rsid w:val="006B2101"/>
    <w:rsid w:val="006B26FE"/>
    <w:rsid w:val="006B2F8C"/>
    <w:rsid w:val="006B319E"/>
    <w:rsid w:val="006B3255"/>
    <w:rsid w:val="006B397A"/>
    <w:rsid w:val="006B3A7C"/>
    <w:rsid w:val="006B3AD0"/>
    <w:rsid w:val="006B43D0"/>
    <w:rsid w:val="006B4573"/>
    <w:rsid w:val="006B4B2A"/>
    <w:rsid w:val="006B4BFF"/>
    <w:rsid w:val="006B4C25"/>
    <w:rsid w:val="006B4FA0"/>
    <w:rsid w:val="006B5129"/>
    <w:rsid w:val="006B5514"/>
    <w:rsid w:val="006B5710"/>
    <w:rsid w:val="006B58F8"/>
    <w:rsid w:val="006B5C98"/>
    <w:rsid w:val="006B6207"/>
    <w:rsid w:val="006B6256"/>
    <w:rsid w:val="006B706A"/>
    <w:rsid w:val="006B7186"/>
    <w:rsid w:val="006B7557"/>
    <w:rsid w:val="006C002F"/>
    <w:rsid w:val="006C00AD"/>
    <w:rsid w:val="006C01BD"/>
    <w:rsid w:val="006C0362"/>
    <w:rsid w:val="006C04AF"/>
    <w:rsid w:val="006C09AA"/>
    <w:rsid w:val="006C0CE2"/>
    <w:rsid w:val="006C0DF2"/>
    <w:rsid w:val="006C159F"/>
    <w:rsid w:val="006C16B9"/>
    <w:rsid w:val="006C1885"/>
    <w:rsid w:val="006C1CCD"/>
    <w:rsid w:val="006C1E34"/>
    <w:rsid w:val="006C1FCE"/>
    <w:rsid w:val="006C2077"/>
    <w:rsid w:val="006C23B1"/>
    <w:rsid w:val="006C24F8"/>
    <w:rsid w:val="006C2511"/>
    <w:rsid w:val="006C2B6F"/>
    <w:rsid w:val="006C2D05"/>
    <w:rsid w:val="006C2F11"/>
    <w:rsid w:val="006C304B"/>
    <w:rsid w:val="006C32BA"/>
    <w:rsid w:val="006C346F"/>
    <w:rsid w:val="006C3515"/>
    <w:rsid w:val="006C43E1"/>
    <w:rsid w:val="006C44B2"/>
    <w:rsid w:val="006C4823"/>
    <w:rsid w:val="006C4ACB"/>
    <w:rsid w:val="006C4D00"/>
    <w:rsid w:val="006C50AB"/>
    <w:rsid w:val="006C51BF"/>
    <w:rsid w:val="006C52D9"/>
    <w:rsid w:val="006C52E9"/>
    <w:rsid w:val="006C55B5"/>
    <w:rsid w:val="006C58DB"/>
    <w:rsid w:val="006C5B15"/>
    <w:rsid w:val="006C640B"/>
    <w:rsid w:val="006C6420"/>
    <w:rsid w:val="006C654D"/>
    <w:rsid w:val="006C6A54"/>
    <w:rsid w:val="006C6B2F"/>
    <w:rsid w:val="006C6F55"/>
    <w:rsid w:val="006C6F96"/>
    <w:rsid w:val="006C74CA"/>
    <w:rsid w:val="006C7A6D"/>
    <w:rsid w:val="006C7D1B"/>
    <w:rsid w:val="006C7DEA"/>
    <w:rsid w:val="006C7F59"/>
    <w:rsid w:val="006D01B9"/>
    <w:rsid w:val="006D0251"/>
    <w:rsid w:val="006D04D4"/>
    <w:rsid w:val="006D055E"/>
    <w:rsid w:val="006D0711"/>
    <w:rsid w:val="006D0ABC"/>
    <w:rsid w:val="006D0B00"/>
    <w:rsid w:val="006D0C0D"/>
    <w:rsid w:val="006D0E89"/>
    <w:rsid w:val="006D0EE5"/>
    <w:rsid w:val="006D11A6"/>
    <w:rsid w:val="006D11CC"/>
    <w:rsid w:val="006D1435"/>
    <w:rsid w:val="006D1AEC"/>
    <w:rsid w:val="006D1F43"/>
    <w:rsid w:val="006D2464"/>
    <w:rsid w:val="006D255E"/>
    <w:rsid w:val="006D258F"/>
    <w:rsid w:val="006D273E"/>
    <w:rsid w:val="006D2A9D"/>
    <w:rsid w:val="006D2BA7"/>
    <w:rsid w:val="006D3182"/>
    <w:rsid w:val="006D3466"/>
    <w:rsid w:val="006D37C4"/>
    <w:rsid w:val="006D37CE"/>
    <w:rsid w:val="006D3929"/>
    <w:rsid w:val="006D3AF0"/>
    <w:rsid w:val="006D3C18"/>
    <w:rsid w:val="006D419D"/>
    <w:rsid w:val="006D466A"/>
    <w:rsid w:val="006D49A6"/>
    <w:rsid w:val="006D4B21"/>
    <w:rsid w:val="006D5004"/>
    <w:rsid w:val="006D5093"/>
    <w:rsid w:val="006D542E"/>
    <w:rsid w:val="006D5552"/>
    <w:rsid w:val="006D5770"/>
    <w:rsid w:val="006D5FF6"/>
    <w:rsid w:val="006D6476"/>
    <w:rsid w:val="006D666E"/>
    <w:rsid w:val="006D6761"/>
    <w:rsid w:val="006D68D3"/>
    <w:rsid w:val="006D6CA8"/>
    <w:rsid w:val="006D6CAE"/>
    <w:rsid w:val="006D6D24"/>
    <w:rsid w:val="006D6D9A"/>
    <w:rsid w:val="006D6F01"/>
    <w:rsid w:val="006D730B"/>
    <w:rsid w:val="006D7329"/>
    <w:rsid w:val="006D7373"/>
    <w:rsid w:val="006D7384"/>
    <w:rsid w:val="006D7707"/>
    <w:rsid w:val="006D77FF"/>
    <w:rsid w:val="006D78C7"/>
    <w:rsid w:val="006D7B15"/>
    <w:rsid w:val="006D7FEC"/>
    <w:rsid w:val="006E0025"/>
    <w:rsid w:val="006E0503"/>
    <w:rsid w:val="006E0667"/>
    <w:rsid w:val="006E06D0"/>
    <w:rsid w:val="006E10C9"/>
    <w:rsid w:val="006E12FD"/>
    <w:rsid w:val="006E166C"/>
    <w:rsid w:val="006E1761"/>
    <w:rsid w:val="006E1C12"/>
    <w:rsid w:val="006E2080"/>
    <w:rsid w:val="006E2344"/>
    <w:rsid w:val="006E2451"/>
    <w:rsid w:val="006E2865"/>
    <w:rsid w:val="006E2921"/>
    <w:rsid w:val="006E2E6E"/>
    <w:rsid w:val="006E3106"/>
    <w:rsid w:val="006E31F2"/>
    <w:rsid w:val="006E3BE6"/>
    <w:rsid w:val="006E3FD5"/>
    <w:rsid w:val="006E401A"/>
    <w:rsid w:val="006E4216"/>
    <w:rsid w:val="006E446D"/>
    <w:rsid w:val="006E4B23"/>
    <w:rsid w:val="006E4C16"/>
    <w:rsid w:val="006E5895"/>
    <w:rsid w:val="006E5DBB"/>
    <w:rsid w:val="006E6BA7"/>
    <w:rsid w:val="006E6CE7"/>
    <w:rsid w:val="006E6D06"/>
    <w:rsid w:val="006E6D11"/>
    <w:rsid w:val="006E6DFB"/>
    <w:rsid w:val="006E6E7C"/>
    <w:rsid w:val="006E7756"/>
    <w:rsid w:val="006E7D05"/>
    <w:rsid w:val="006E7D1F"/>
    <w:rsid w:val="006F0787"/>
    <w:rsid w:val="006F0D79"/>
    <w:rsid w:val="006F0DB4"/>
    <w:rsid w:val="006F0F54"/>
    <w:rsid w:val="006F0F91"/>
    <w:rsid w:val="006F10BF"/>
    <w:rsid w:val="006F1162"/>
    <w:rsid w:val="006F124C"/>
    <w:rsid w:val="006F143C"/>
    <w:rsid w:val="006F1558"/>
    <w:rsid w:val="006F16E2"/>
    <w:rsid w:val="006F1814"/>
    <w:rsid w:val="006F19EC"/>
    <w:rsid w:val="006F1B87"/>
    <w:rsid w:val="006F1B99"/>
    <w:rsid w:val="006F20AB"/>
    <w:rsid w:val="006F21BD"/>
    <w:rsid w:val="006F23AE"/>
    <w:rsid w:val="006F267F"/>
    <w:rsid w:val="006F2D4F"/>
    <w:rsid w:val="006F2FAA"/>
    <w:rsid w:val="006F30CB"/>
    <w:rsid w:val="006F33A2"/>
    <w:rsid w:val="006F37CD"/>
    <w:rsid w:val="006F482B"/>
    <w:rsid w:val="006F4968"/>
    <w:rsid w:val="006F4B61"/>
    <w:rsid w:val="006F526E"/>
    <w:rsid w:val="006F52E6"/>
    <w:rsid w:val="006F536D"/>
    <w:rsid w:val="006F55C3"/>
    <w:rsid w:val="006F5690"/>
    <w:rsid w:val="006F57B2"/>
    <w:rsid w:val="006F57EC"/>
    <w:rsid w:val="006F5B13"/>
    <w:rsid w:val="006F61C7"/>
    <w:rsid w:val="006F63E3"/>
    <w:rsid w:val="006F6472"/>
    <w:rsid w:val="006F6698"/>
    <w:rsid w:val="006F670B"/>
    <w:rsid w:val="006F67AA"/>
    <w:rsid w:val="006F695A"/>
    <w:rsid w:val="006F6BA0"/>
    <w:rsid w:val="006F7034"/>
    <w:rsid w:val="006F707E"/>
    <w:rsid w:val="006F714B"/>
    <w:rsid w:val="006F71AC"/>
    <w:rsid w:val="006F753D"/>
    <w:rsid w:val="006F765F"/>
    <w:rsid w:val="006F7BAC"/>
    <w:rsid w:val="006F7CE5"/>
    <w:rsid w:val="00700190"/>
    <w:rsid w:val="0070026E"/>
    <w:rsid w:val="0070041C"/>
    <w:rsid w:val="007005F3"/>
    <w:rsid w:val="00700BC4"/>
    <w:rsid w:val="00700DD8"/>
    <w:rsid w:val="00700E13"/>
    <w:rsid w:val="00700E24"/>
    <w:rsid w:val="00700E5B"/>
    <w:rsid w:val="00700E68"/>
    <w:rsid w:val="0070123D"/>
    <w:rsid w:val="00701779"/>
    <w:rsid w:val="00701931"/>
    <w:rsid w:val="00701957"/>
    <w:rsid w:val="00701C4F"/>
    <w:rsid w:val="007023E2"/>
    <w:rsid w:val="0070266F"/>
    <w:rsid w:val="00702957"/>
    <w:rsid w:val="00702E2E"/>
    <w:rsid w:val="00702F84"/>
    <w:rsid w:val="007031AF"/>
    <w:rsid w:val="007032F8"/>
    <w:rsid w:val="00703401"/>
    <w:rsid w:val="0070377C"/>
    <w:rsid w:val="007037A5"/>
    <w:rsid w:val="00703A4B"/>
    <w:rsid w:val="00703A76"/>
    <w:rsid w:val="00703D0C"/>
    <w:rsid w:val="00703DB5"/>
    <w:rsid w:val="0070413C"/>
    <w:rsid w:val="00704371"/>
    <w:rsid w:val="00704682"/>
    <w:rsid w:val="007047F3"/>
    <w:rsid w:val="00704B00"/>
    <w:rsid w:val="0070510C"/>
    <w:rsid w:val="00705372"/>
    <w:rsid w:val="0070540C"/>
    <w:rsid w:val="007057D1"/>
    <w:rsid w:val="007057EC"/>
    <w:rsid w:val="0070594B"/>
    <w:rsid w:val="0070607B"/>
    <w:rsid w:val="00706B1B"/>
    <w:rsid w:val="00706D52"/>
    <w:rsid w:val="00706F3F"/>
    <w:rsid w:val="007071DC"/>
    <w:rsid w:val="0070743F"/>
    <w:rsid w:val="00707520"/>
    <w:rsid w:val="007079AF"/>
    <w:rsid w:val="00707DA3"/>
    <w:rsid w:val="00707DBA"/>
    <w:rsid w:val="00707FBE"/>
    <w:rsid w:val="00707FE1"/>
    <w:rsid w:val="00710038"/>
    <w:rsid w:val="00710327"/>
    <w:rsid w:val="00710420"/>
    <w:rsid w:val="00710820"/>
    <w:rsid w:val="00710B7C"/>
    <w:rsid w:val="00710C85"/>
    <w:rsid w:val="00710E72"/>
    <w:rsid w:val="00710EF1"/>
    <w:rsid w:val="00710F65"/>
    <w:rsid w:val="0071121D"/>
    <w:rsid w:val="0071147F"/>
    <w:rsid w:val="0071148C"/>
    <w:rsid w:val="0071168C"/>
    <w:rsid w:val="007117C6"/>
    <w:rsid w:val="007118C6"/>
    <w:rsid w:val="007118F5"/>
    <w:rsid w:val="00711A2E"/>
    <w:rsid w:val="00711B8A"/>
    <w:rsid w:val="00711D38"/>
    <w:rsid w:val="007120DB"/>
    <w:rsid w:val="00712203"/>
    <w:rsid w:val="00712493"/>
    <w:rsid w:val="00712510"/>
    <w:rsid w:val="007125D8"/>
    <w:rsid w:val="0071276E"/>
    <w:rsid w:val="0071282B"/>
    <w:rsid w:val="00712A82"/>
    <w:rsid w:val="0071331D"/>
    <w:rsid w:val="007138E5"/>
    <w:rsid w:val="00713D50"/>
    <w:rsid w:val="00713E9E"/>
    <w:rsid w:val="0071413F"/>
    <w:rsid w:val="007144E5"/>
    <w:rsid w:val="007146D0"/>
    <w:rsid w:val="0071483C"/>
    <w:rsid w:val="0071489C"/>
    <w:rsid w:val="00714940"/>
    <w:rsid w:val="00714AD1"/>
    <w:rsid w:val="00714C96"/>
    <w:rsid w:val="0071513A"/>
    <w:rsid w:val="007152B9"/>
    <w:rsid w:val="007154CD"/>
    <w:rsid w:val="00715A24"/>
    <w:rsid w:val="00715BC7"/>
    <w:rsid w:val="00715E12"/>
    <w:rsid w:val="0071604B"/>
    <w:rsid w:val="00716193"/>
    <w:rsid w:val="007165F1"/>
    <w:rsid w:val="00716CC8"/>
    <w:rsid w:val="00717109"/>
    <w:rsid w:val="007174AB"/>
    <w:rsid w:val="0071785C"/>
    <w:rsid w:val="007179B1"/>
    <w:rsid w:val="007179C8"/>
    <w:rsid w:val="00717AB5"/>
    <w:rsid w:val="00717BBA"/>
    <w:rsid w:val="00717CC3"/>
    <w:rsid w:val="00720261"/>
    <w:rsid w:val="00720417"/>
    <w:rsid w:val="0072056C"/>
    <w:rsid w:val="00720A79"/>
    <w:rsid w:val="00720BAC"/>
    <w:rsid w:val="00720CDB"/>
    <w:rsid w:val="00720FE1"/>
    <w:rsid w:val="00720FF9"/>
    <w:rsid w:val="007210F0"/>
    <w:rsid w:val="0072199E"/>
    <w:rsid w:val="00721E47"/>
    <w:rsid w:val="00721EFA"/>
    <w:rsid w:val="0072220A"/>
    <w:rsid w:val="0072222E"/>
    <w:rsid w:val="00722531"/>
    <w:rsid w:val="00722778"/>
    <w:rsid w:val="00722DB7"/>
    <w:rsid w:val="00723070"/>
    <w:rsid w:val="00723355"/>
    <w:rsid w:val="00723818"/>
    <w:rsid w:val="00723B33"/>
    <w:rsid w:val="00723B3F"/>
    <w:rsid w:val="00723EC0"/>
    <w:rsid w:val="00723F51"/>
    <w:rsid w:val="00724441"/>
    <w:rsid w:val="00724487"/>
    <w:rsid w:val="007246C0"/>
    <w:rsid w:val="00724827"/>
    <w:rsid w:val="00724A35"/>
    <w:rsid w:val="00724BA3"/>
    <w:rsid w:val="00724BFF"/>
    <w:rsid w:val="00724C94"/>
    <w:rsid w:val="00724F39"/>
    <w:rsid w:val="00724F5E"/>
    <w:rsid w:val="007253A3"/>
    <w:rsid w:val="00725484"/>
    <w:rsid w:val="007254EC"/>
    <w:rsid w:val="0072557A"/>
    <w:rsid w:val="00725631"/>
    <w:rsid w:val="00725F1E"/>
    <w:rsid w:val="007261E3"/>
    <w:rsid w:val="00726797"/>
    <w:rsid w:val="007269FD"/>
    <w:rsid w:val="00726A79"/>
    <w:rsid w:val="00726BC4"/>
    <w:rsid w:val="0072712A"/>
    <w:rsid w:val="00727619"/>
    <w:rsid w:val="0072762C"/>
    <w:rsid w:val="00727BC1"/>
    <w:rsid w:val="00727C09"/>
    <w:rsid w:val="00727DAD"/>
    <w:rsid w:val="00727EA8"/>
    <w:rsid w:val="00727F11"/>
    <w:rsid w:val="00730028"/>
    <w:rsid w:val="00730031"/>
    <w:rsid w:val="007301FF"/>
    <w:rsid w:val="007305FA"/>
    <w:rsid w:val="00730915"/>
    <w:rsid w:val="00730BD4"/>
    <w:rsid w:val="00731483"/>
    <w:rsid w:val="00731EC4"/>
    <w:rsid w:val="0073205B"/>
    <w:rsid w:val="00732389"/>
    <w:rsid w:val="007327AF"/>
    <w:rsid w:val="007327FF"/>
    <w:rsid w:val="00732B55"/>
    <w:rsid w:val="00732B5F"/>
    <w:rsid w:val="00732DDF"/>
    <w:rsid w:val="00732F95"/>
    <w:rsid w:val="00733047"/>
    <w:rsid w:val="0073307A"/>
    <w:rsid w:val="0073311E"/>
    <w:rsid w:val="00733187"/>
    <w:rsid w:val="007336AA"/>
    <w:rsid w:val="00733B60"/>
    <w:rsid w:val="00733BFF"/>
    <w:rsid w:val="00733E4F"/>
    <w:rsid w:val="00733FD2"/>
    <w:rsid w:val="00733FDD"/>
    <w:rsid w:val="00734301"/>
    <w:rsid w:val="007343F8"/>
    <w:rsid w:val="007345DB"/>
    <w:rsid w:val="0073481A"/>
    <w:rsid w:val="00734C7A"/>
    <w:rsid w:val="00734CDD"/>
    <w:rsid w:val="00734CE1"/>
    <w:rsid w:val="00734D04"/>
    <w:rsid w:val="00734DF1"/>
    <w:rsid w:val="00734F75"/>
    <w:rsid w:val="0073509D"/>
    <w:rsid w:val="0073514D"/>
    <w:rsid w:val="007351C5"/>
    <w:rsid w:val="0073525F"/>
    <w:rsid w:val="0073529C"/>
    <w:rsid w:val="0073538E"/>
    <w:rsid w:val="007353A8"/>
    <w:rsid w:val="007354DD"/>
    <w:rsid w:val="007355C9"/>
    <w:rsid w:val="00735636"/>
    <w:rsid w:val="0073620D"/>
    <w:rsid w:val="0073631D"/>
    <w:rsid w:val="00736442"/>
    <w:rsid w:val="007365C2"/>
    <w:rsid w:val="00737193"/>
    <w:rsid w:val="00737D5A"/>
    <w:rsid w:val="00737FC6"/>
    <w:rsid w:val="0074001D"/>
    <w:rsid w:val="007401D7"/>
    <w:rsid w:val="007405E9"/>
    <w:rsid w:val="007406EC"/>
    <w:rsid w:val="0074097F"/>
    <w:rsid w:val="0074099C"/>
    <w:rsid w:val="00740A4E"/>
    <w:rsid w:val="00740E58"/>
    <w:rsid w:val="0074101E"/>
    <w:rsid w:val="007410AA"/>
    <w:rsid w:val="00741284"/>
    <w:rsid w:val="00741456"/>
    <w:rsid w:val="007419FC"/>
    <w:rsid w:val="00741A40"/>
    <w:rsid w:val="00741F8D"/>
    <w:rsid w:val="00742002"/>
    <w:rsid w:val="00742108"/>
    <w:rsid w:val="007421FB"/>
    <w:rsid w:val="0074250E"/>
    <w:rsid w:val="007428A7"/>
    <w:rsid w:val="007428FD"/>
    <w:rsid w:val="00742BA5"/>
    <w:rsid w:val="00742E5D"/>
    <w:rsid w:val="00743756"/>
    <w:rsid w:val="00743782"/>
    <w:rsid w:val="00743945"/>
    <w:rsid w:val="00743B13"/>
    <w:rsid w:val="00743EFE"/>
    <w:rsid w:val="00743FEB"/>
    <w:rsid w:val="007440F9"/>
    <w:rsid w:val="00744206"/>
    <w:rsid w:val="00744933"/>
    <w:rsid w:val="00744A29"/>
    <w:rsid w:val="00744C66"/>
    <w:rsid w:val="00744D5A"/>
    <w:rsid w:val="00744DF0"/>
    <w:rsid w:val="00744ECE"/>
    <w:rsid w:val="007451E6"/>
    <w:rsid w:val="007457E6"/>
    <w:rsid w:val="0074597C"/>
    <w:rsid w:val="007459B7"/>
    <w:rsid w:val="00745F7D"/>
    <w:rsid w:val="00746297"/>
    <w:rsid w:val="007467B0"/>
    <w:rsid w:val="00746C27"/>
    <w:rsid w:val="00747339"/>
    <w:rsid w:val="007479FE"/>
    <w:rsid w:val="00747D10"/>
    <w:rsid w:val="00747D4A"/>
    <w:rsid w:val="00747EDB"/>
    <w:rsid w:val="00750C7E"/>
    <w:rsid w:val="00750CFA"/>
    <w:rsid w:val="007516ED"/>
    <w:rsid w:val="0075188B"/>
    <w:rsid w:val="007518BB"/>
    <w:rsid w:val="00751927"/>
    <w:rsid w:val="00751975"/>
    <w:rsid w:val="00751B79"/>
    <w:rsid w:val="0075208F"/>
    <w:rsid w:val="00752210"/>
    <w:rsid w:val="00752377"/>
    <w:rsid w:val="00752777"/>
    <w:rsid w:val="007527AD"/>
    <w:rsid w:val="0075289A"/>
    <w:rsid w:val="007528F0"/>
    <w:rsid w:val="00752EAC"/>
    <w:rsid w:val="00752F73"/>
    <w:rsid w:val="007532A1"/>
    <w:rsid w:val="0075340F"/>
    <w:rsid w:val="00753A7A"/>
    <w:rsid w:val="0075400C"/>
    <w:rsid w:val="0075404C"/>
    <w:rsid w:val="007540C2"/>
    <w:rsid w:val="007542A5"/>
    <w:rsid w:val="007542CD"/>
    <w:rsid w:val="00755164"/>
    <w:rsid w:val="007551C3"/>
    <w:rsid w:val="00755572"/>
    <w:rsid w:val="00755871"/>
    <w:rsid w:val="007558AB"/>
    <w:rsid w:val="007558BA"/>
    <w:rsid w:val="007559BB"/>
    <w:rsid w:val="00756476"/>
    <w:rsid w:val="007567BB"/>
    <w:rsid w:val="00756818"/>
    <w:rsid w:val="00756B05"/>
    <w:rsid w:val="00756EF2"/>
    <w:rsid w:val="007570DE"/>
    <w:rsid w:val="007572A6"/>
    <w:rsid w:val="00757475"/>
    <w:rsid w:val="00757C1F"/>
    <w:rsid w:val="00757C2C"/>
    <w:rsid w:val="00757CE0"/>
    <w:rsid w:val="00757DC7"/>
    <w:rsid w:val="00760487"/>
    <w:rsid w:val="00760740"/>
    <w:rsid w:val="00760C22"/>
    <w:rsid w:val="00760D3D"/>
    <w:rsid w:val="00761172"/>
    <w:rsid w:val="00761519"/>
    <w:rsid w:val="00761661"/>
    <w:rsid w:val="007616CB"/>
    <w:rsid w:val="00761A49"/>
    <w:rsid w:val="00761CCB"/>
    <w:rsid w:val="00762D19"/>
    <w:rsid w:val="00762EBF"/>
    <w:rsid w:val="0076320A"/>
    <w:rsid w:val="00763442"/>
    <w:rsid w:val="00763548"/>
    <w:rsid w:val="00763725"/>
    <w:rsid w:val="007637DC"/>
    <w:rsid w:val="00763929"/>
    <w:rsid w:val="00763A28"/>
    <w:rsid w:val="00763C40"/>
    <w:rsid w:val="00763D35"/>
    <w:rsid w:val="00764334"/>
    <w:rsid w:val="0076438D"/>
    <w:rsid w:val="0076472A"/>
    <w:rsid w:val="00764ACC"/>
    <w:rsid w:val="00764B00"/>
    <w:rsid w:val="00764E4A"/>
    <w:rsid w:val="00764F79"/>
    <w:rsid w:val="00764FA5"/>
    <w:rsid w:val="00765345"/>
    <w:rsid w:val="007655C6"/>
    <w:rsid w:val="007655E7"/>
    <w:rsid w:val="00765684"/>
    <w:rsid w:val="007656FB"/>
    <w:rsid w:val="00765790"/>
    <w:rsid w:val="00765897"/>
    <w:rsid w:val="0076595E"/>
    <w:rsid w:val="00765B5F"/>
    <w:rsid w:val="00765CE1"/>
    <w:rsid w:val="00765ECD"/>
    <w:rsid w:val="00765F8E"/>
    <w:rsid w:val="0076602B"/>
    <w:rsid w:val="0076622E"/>
    <w:rsid w:val="00766353"/>
    <w:rsid w:val="0076691B"/>
    <w:rsid w:val="00766FB6"/>
    <w:rsid w:val="007671BD"/>
    <w:rsid w:val="00767423"/>
    <w:rsid w:val="007675D5"/>
    <w:rsid w:val="00767654"/>
    <w:rsid w:val="007678F7"/>
    <w:rsid w:val="00767BF8"/>
    <w:rsid w:val="00767CEF"/>
    <w:rsid w:val="00767FB4"/>
    <w:rsid w:val="00770471"/>
    <w:rsid w:val="007704C4"/>
    <w:rsid w:val="00770865"/>
    <w:rsid w:val="00770872"/>
    <w:rsid w:val="0077093F"/>
    <w:rsid w:val="00770ABD"/>
    <w:rsid w:val="00770F80"/>
    <w:rsid w:val="00771714"/>
    <w:rsid w:val="0077186A"/>
    <w:rsid w:val="00771A25"/>
    <w:rsid w:val="00771D06"/>
    <w:rsid w:val="007726C7"/>
    <w:rsid w:val="0077279F"/>
    <w:rsid w:val="007728B1"/>
    <w:rsid w:val="00772B3D"/>
    <w:rsid w:val="00772CA7"/>
    <w:rsid w:val="00772EB1"/>
    <w:rsid w:val="0077415A"/>
    <w:rsid w:val="007747A4"/>
    <w:rsid w:val="00774990"/>
    <w:rsid w:val="00775146"/>
    <w:rsid w:val="00775386"/>
    <w:rsid w:val="00775432"/>
    <w:rsid w:val="007754A3"/>
    <w:rsid w:val="00775758"/>
    <w:rsid w:val="00775776"/>
    <w:rsid w:val="007759DA"/>
    <w:rsid w:val="00776006"/>
    <w:rsid w:val="00776045"/>
    <w:rsid w:val="0077614C"/>
    <w:rsid w:val="007761EB"/>
    <w:rsid w:val="00776A1B"/>
    <w:rsid w:val="00776DD7"/>
    <w:rsid w:val="00777712"/>
    <w:rsid w:val="0077784D"/>
    <w:rsid w:val="0077786E"/>
    <w:rsid w:val="00777A0F"/>
    <w:rsid w:val="00777AE8"/>
    <w:rsid w:val="00777C73"/>
    <w:rsid w:val="0078043F"/>
    <w:rsid w:val="00780768"/>
    <w:rsid w:val="007807F5"/>
    <w:rsid w:val="007809B5"/>
    <w:rsid w:val="00780BF9"/>
    <w:rsid w:val="00780D13"/>
    <w:rsid w:val="00781140"/>
    <w:rsid w:val="007815E2"/>
    <w:rsid w:val="007817E9"/>
    <w:rsid w:val="00781BC9"/>
    <w:rsid w:val="00781DE1"/>
    <w:rsid w:val="00781E4F"/>
    <w:rsid w:val="007821D3"/>
    <w:rsid w:val="0078220D"/>
    <w:rsid w:val="00782932"/>
    <w:rsid w:val="00782DA8"/>
    <w:rsid w:val="00782F67"/>
    <w:rsid w:val="0078303F"/>
    <w:rsid w:val="007830E7"/>
    <w:rsid w:val="00783757"/>
    <w:rsid w:val="00783796"/>
    <w:rsid w:val="007837BF"/>
    <w:rsid w:val="0078383D"/>
    <w:rsid w:val="00783B86"/>
    <w:rsid w:val="00784038"/>
    <w:rsid w:val="00784069"/>
    <w:rsid w:val="007840E0"/>
    <w:rsid w:val="00784276"/>
    <w:rsid w:val="0078464A"/>
    <w:rsid w:val="00784704"/>
    <w:rsid w:val="007850CF"/>
    <w:rsid w:val="00785518"/>
    <w:rsid w:val="007855F0"/>
    <w:rsid w:val="00785EFA"/>
    <w:rsid w:val="00786246"/>
    <w:rsid w:val="00786493"/>
    <w:rsid w:val="007864B3"/>
    <w:rsid w:val="00786500"/>
    <w:rsid w:val="0078653B"/>
    <w:rsid w:val="00786671"/>
    <w:rsid w:val="00786A68"/>
    <w:rsid w:val="00786BE9"/>
    <w:rsid w:val="00786D51"/>
    <w:rsid w:val="00786D77"/>
    <w:rsid w:val="007871C4"/>
    <w:rsid w:val="007877A2"/>
    <w:rsid w:val="0078795C"/>
    <w:rsid w:val="007879B4"/>
    <w:rsid w:val="00787D81"/>
    <w:rsid w:val="00787E5C"/>
    <w:rsid w:val="00790021"/>
    <w:rsid w:val="0079045C"/>
    <w:rsid w:val="007908FB"/>
    <w:rsid w:val="00790F57"/>
    <w:rsid w:val="00790F7A"/>
    <w:rsid w:val="007912AF"/>
    <w:rsid w:val="007913B6"/>
    <w:rsid w:val="007913D0"/>
    <w:rsid w:val="0079142A"/>
    <w:rsid w:val="0079171A"/>
    <w:rsid w:val="0079182C"/>
    <w:rsid w:val="00791CF8"/>
    <w:rsid w:val="0079211A"/>
    <w:rsid w:val="007927E8"/>
    <w:rsid w:val="00792808"/>
    <w:rsid w:val="007928C8"/>
    <w:rsid w:val="007928E5"/>
    <w:rsid w:val="007928F2"/>
    <w:rsid w:val="00792B1F"/>
    <w:rsid w:val="007930D1"/>
    <w:rsid w:val="00793193"/>
    <w:rsid w:val="00793480"/>
    <w:rsid w:val="00793549"/>
    <w:rsid w:val="007935BA"/>
    <w:rsid w:val="007936E6"/>
    <w:rsid w:val="0079376B"/>
    <w:rsid w:val="00793A5B"/>
    <w:rsid w:val="00793AC6"/>
    <w:rsid w:val="00793FD7"/>
    <w:rsid w:val="007942D5"/>
    <w:rsid w:val="0079430F"/>
    <w:rsid w:val="007946C8"/>
    <w:rsid w:val="0079478F"/>
    <w:rsid w:val="00794D4C"/>
    <w:rsid w:val="00794EBF"/>
    <w:rsid w:val="00795114"/>
    <w:rsid w:val="007952A8"/>
    <w:rsid w:val="007954C9"/>
    <w:rsid w:val="0079558D"/>
    <w:rsid w:val="007958E9"/>
    <w:rsid w:val="00795C0D"/>
    <w:rsid w:val="0079607A"/>
    <w:rsid w:val="007960EA"/>
    <w:rsid w:val="007960FD"/>
    <w:rsid w:val="007966AC"/>
    <w:rsid w:val="00796930"/>
    <w:rsid w:val="00796981"/>
    <w:rsid w:val="00796A96"/>
    <w:rsid w:val="00796E48"/>
    <w:rsid w:val="007971A2"/>
    <w:rsid w:val="0079757B"/>
    <w:rsid w:val="007975C7"/>
    <w:rsid w:val="00797892"/>
    <w:rsid w:val="007979AA"/>
    <w:rsid w:val="00797ADD"/>
    <w:rsid w:val="00797E48"/>
    <w:rsid w:val="007A00E0"/>
    <w:rsid w:val="007A0119"/>
    <w:rsid w:val="007A01C4"/>
    <w:rsid w:val="007A020E"/>
    <w:rsid w:val="007A0466"/>
    <w:rsid w:val="007A0595"/>
    <w:rsid w:val="007A05E7"/>
    <w:rsid w:val="007A110E"/>
    <w:rsid w:val="007A142D"/>
    <w:rsid w:val="007A1448"/>
    <w:rsid w:val="007A1643"/>
    <w:rsid w:val="007A16C4"/>
    <w:rsid w:val="007A1BC1"/>
    <w:rsid w:val="007A1FC7"/>
    <w:rsid w:val="007A203A"/>
    <w:rsid w:val="007A22D2"/>
    <w:rsid w:val="007A2484"/>
    <w:rsid w:val="007A258A"/>
    <w:rsid w:val="007A2997"/>
    <w:rsid w:val="007A2A04"/>
    <w:rsid w:val="007A2D5B"/>
    <w:rsid w:val="007A2DF8"/>
    <w:rsid w:val="007A2F2D"/>
    <w:rsid w:val="007A2F78"/>
    <w:rsid w:val="007A32E9"/>
    <w:rsid w:val="007A33F1"/>
    <w:rsid w:val="007A3599"/>
    <w:rsid w:val="007A37EF"/>
    <w:rsid w:val="007A4469"/>
    <w:rsid w:val="007A44DE"/>
    <w:rsid w:val="007A45A9"/>
    <w:rsid w:val="007A48F1"/>
    <w:rsid w:val="007A4A06"/>
    <w:rsid w:val="007A4B8D"/>
    <w:rsid w:val="007A4C70"/>
    <w:rsid w:val="007A4CD2"/>
    <w:rsid w:val="007A50DD"/>
    <w:rsid w:val="007A552E"/>
    <w:rsid w:val="007A55E0"/>
    <w:rsid w:val="007A5796"/>
    <w:rsid w:val="007A580F"/>
    <w:rsid w:val="007A5B9B"/>
    <w:rsid w:val="007A5C2B"/>
    <w:rsid w:val="007A5E16"/>
    <w:rsid w:val="007A5F09"/>
    <w:rsid w:val="007A5F32"/>
    <w:rsid w:val="007A60A7"/>
    <w:rsid w:val="007A60A8"/>
    <w:rsid w:val="007A6192"/>
    <w:rsid w:val="007A62E6"/>
    <w:rsid w:val="007A63BC"/>
    <w:rsid w:val="007A67E5"/>
    <w:rsid w:val="007A6A82"/>
    <w:rsid w:val="007A6E92"/>
    <w:rsid w:val="007A6FBC"/>
    <w:rsid w:val="007A72C8"/>
    <w:rsid w:val="007A79B9"/>
    <w:rsid w:val="007A79DD"/>
    <w:rsid w:val="007A7A6A"/>
    <w:rsid w:val="007A7C00"/>
    <w:rsid w:val="007A7DB4"/>
    <w:rsid w:val="007A7DD7"/>
    <w:rsid w:val="007A7ECE"/>
    <w:rsid w:val="007B025A"/>
    <w:rsid w:val="007B0263"/>
    <w:rsid w:val="007B04B9"/>
    <w:rsid w:val="007B0618"/>
    <w:rsid w:val="007B0692"/>
    <w:rsid w:val="007B0917"/>
    <w:rsid w:val="007B0AA2"/>
    <w:rsid w:val="007B0DE8"/>
    <w:rsid w:val="007B0F46"/>
    <w:rsid w:val="007B0FCA"/>
    <w:rsid w:val="007B102B"/>
    <w:rsid w:val="007B11AA"/>
    <w:rsid w:val="007B11BD"/>
    <w:rsid w:val="007B1A31"/>
    <w:rsid w:val="007B1C70"/>
    <w:rsid w:val="007B1CD8"/>
    <w:rsid w:val="007B220C"/>
    <w:rsid w:val="007B264C"/>
    <w:rsid w:val="007B2658"/>
    <w:rsid w:val="007B27B6"/>
    <w:rsid w:val="007B2AA9"/>
    <w:rsid w:val="007B2D72"/>
    <w:rsid w:val="007B2E48"/>
    <w:rsid w:val="007B3189"/>
    <w:rsid w:val="007B3230"/>
    <w:rsid w:val="007B325D"/>
    <w:rsid w:val="007B3410"/>
    <w:rsid w:val="007B40E0"/>
    <w:rsid w:val="007B48F9"/>
    <w:rsid w:val="007B4A19"/>
    <w:rsid w:val="007B4A82"/>
    <w:rsid w:val="007B4D09"/>
    <w:rsid w:val="007B5266"/>
    <w:rsid w:val="007B56E2"/>
    <w:rsid w:val="007B5AE4"/>
    <w:rsid w:val="007B5B83"/>
    <w:rsid w:val="007B5CA5"/>
    <w:rsid w:val="007B608D"/>
    <w:rsid w:val="007B666A"/>
    <w:rsid w:val="007B6A13"/>
    <w:rsid w:val="007B6A58"/>
    <w:rsid w:val="007B6A73"/>
    <w:rsid w:val="007B6C4E"/>
    <w:rsid w:val="007B6EE1"/>
    <w:rsid w:val="007B74F2"/>
    <w:rsid w:val="007B7547"/>
    <w:rsid w:val="007B7698"/>
    <w:rsid w:val="007B76C6"/>
    <w:rsid w:val="007B7B02"/>
    <w:rsid w:val="007B7BCC"/>
    <w:rsid w:val="007B7C29"/>
    <w:rsid w:val="007B7EFC"/>
    <w:rsid w:val="007C008B"/>
    <w:rsid w:val="007C00ED"/>
    <w:rsid w:val="007C028B"/>
    <w:rsid w:val="007C04C3"/>
    <w:rsid w:val="007C0DCF"/>
    <w:rsid w:val="007C0ECB"/>
    <w:rsid w:val="007C10C5"/>
    <w:rsid w:val="007C1164"/>
    <w:rsid w:val="007C1179"/>
    <w:rsid w:val="007C11C0"/>
    <w:rsid w:val="007C142A"/>
    <w:rsid w:val="007C166A"/>
    <w:rsid w:val="007C16D2"/>
    <w:rsid w:val="007C17F6"/>
    <w:rsid w:val="007C1E80"/>
    <w:rsid w:val="007C1E9A"/>
    <w:rsid w:val="007C1EA8"/>
    <w:rsid w:val="007C2682"/>
    <w:rsid w:val="007C2778"/>
    <w:rsid w:val="007C284D"/>
    <w:rsid w:val="007C2908"/>
    <w:rsid w:val="007C2F3F"/>
    <w:rsid w:val="007C2F49"/>
    <w:rsid w:val="007C3139"/>
    <w:rsid w:val="007C388B"/>
    <w:rsid w:val="007C41F0"/>
    <w:rsid w:val="007C43F0"/>
    <w:rsid w:val="007C452B"/>
    <w:rsid w:val="007C4557"/>
    <w:rsid w:val="007C50AF"/>
    <w:rsid w:val="007C5264"/>
    <w:rsid w:val="007C533E"/>
    <w:rsid w:val="007C5ADE"/>
    <w:rsid w:val="007C5B25"/>
    <w:rsid w:val="007C5DF0"/>
    <w:rsid w:val="007C603F"/>
    <w:rsid w:val="007C6139"/>
    <w:rsid w:val="007C651A"/>
    <w:rsid w:val="007C6766"/>
    <w:rsid w:val="007C6776"/>
    <w:rsid w:val="007C6BCD"/>
    <w:rsid w:val="007C6C54"/>
    <w:rsid w:val="007C7170"/>
    <w:rsid w:val="007C7242"/>
    <w:rsid w:val="007C7361"/>
    <w:rsid w:val="007C7485"/>
    <w:rsid w:val="007C76AF"/>
    <w:rsid w:val="007C7913"/>
    <w:rsid w:val="007C796E"/>
    <w:rsid w:val="007C79B1"/>
    <w:rsid w:val="007C7A76"/>
    <w:rsid w:val="007C7C7E"/>
    <w:rsid w:val="007C7CB7"/>
    <w:rsid w:val="007C7F4A"/>
    <w:rsid w:val="007D0397"/>
    <w:rsid w:val="007D092D"/>
    <w:rsid w:val="007D0DAA"/>
    <w:rsid w:val="007D1183"/>
    <w:rsid w:val="007D1761"/>
    <w:rsid w:val="007D1A64"/>
    <w:rsid w:val="007D2037"/>
    <w:rsid w:val="007D2120"/>
    <w:rsid w:val="007D2566"/>
    <w:rsid w:val="007D26AE"/>
    <w:rsid w:val="007D2879"/>
    <w:rsid w:val="007D2944"/>
    <w:rsid w:val="007D2B91"/>
    <w:rsid w:val="007D2BCF"/>
    <w:rsid w:val="007D2FE5"/>
    <w:rsid w:val="007D463E"/>
    <w:rsid w:val="007D482F"/>
    <w:rsid w:val="007D4B91"/>
    <w:rsid w:val="007D4CB7"/>
    <w:rsid w:val="007D4D09"/>
    <w:rsid w:val="007D4D88"/>
    <w:rsid w:val="007D5048"/>
    <w:rsid w:val="007D5201"/>
    <w:rsid w:val="007D52EB"/>
    <w:rsid w:val="007D55B2"/>
    <w:rsid w:val="007D56CD"/>
    <w:rsid w:val="007D5CD9"/>
    <w:rsid w:val="007D5D9E"/>
    <w:rsid w:val="007D6098"/>
    <w:rsid w:val="007D6389"/>
    <w:rsid w:val="007D65D5"/>
    <w:rsid w:val="007D6759"/>
    <w:rsid w:val="007D676F"/>
    <w:rsid w:val="007D70A9"/>
    <w:rsid w:val="007D7507"/>
    <w:rsid w:val="007D7651"/>
    <w:rsid w:val="007D7C8E"/>
    <w:rsid w:val="007D7D67"/>
    <w:rsid w:val="007E0025"/>
    <w:rsid w:val="007E0036"/>
    <w:rsid w:val="007E00B9"/>
    <w:rsid w:val="007E03E2"/>
    <w:rsid w:val="007E082D"/>
    <w:rsid w:val="007E0A5F"/>
    <w:rsid w:val="007E0D5C"/>
    <w:rsid w:val="007E0EEE"/>
    <w:rsid w:val="007E1033"/>
    <w:rsid w:val="007E1160"/>
    <w:rsid w:val="007E133D"/>
    <w:rsid w:val="007E15D1"/>
    <w:rsid w:val="007E1710"/>
    <w:rsid w:val="007E196E"/>
    <w:rsid w:val="007E1ACE"/>
    <w:rsid w:val="007E1C12"/>
    <w:rsid w:val="007E1D46"/>
    <w:rsid w:val="007E1DE0"/>
    <w:rsid w:val="007E1E82"/>
    <w:rsid w:val="007E222C"/>
    <w:rsid w:val="007E2BEF"/>
    <w:rsid w:val="007E3161"/>
    <w:rsid w:val="007E31B6"/>
    <w:rsid w:val="007E324C"/>
    <w:rsid w:val="007E326B"/>
    <w:rsid w:val="007E3379"/>
    <w:rsid w:val="007E34EA"/>
    <w:rsid w:val="007E39EA"/>
    <w:rsid w:val="007E3FE8"/>
    <w:rsid w:val="007E40E9"/>
    <w:rsid w:val="007E41DE"/>
    <w:rsid w:val="007E43A9"/>
    <w:rsid w:val="007E4438"/>
    <w:rsid w:val="007E446A"/>
    <w:rsid w:val="007E447B"/>
    <w:rsid w:val="007E44D2"/>
    <w:rsid w:val="007E4AD0"/>
    <w:rsid w:val="007E4EB2"/>
    <w:rsid w:val="007E4EDA"/>
    <w:rsid w:val="007E508F"/>
    <w:rsid w:val="007E5973"/>
    <w:rsid w:val="007E597B"/>
    <w:rsid w:val="007E59FD"/>
    <w:rsid w:val="007E60E1"/>
    <w:rsid w:val="007E660E"/>
    <w:rsid w:val="007E683C"/>
    <w:rsid w:val="007E6906"/>
    <w:rsid w:val="007E6DC4"/>
    <w:rsid w:val="007E7281"/>
    <w:rsid w:val="007E7602"/>
    <w:rsid w:val="007E7940"/>
    <w:rsid w:val="007E7ADB"/>
    <w:rsid w:val="007E7BC3"/>
    <w:rsid w:val="007E7C61"/>
    <w:rsid w:val="007F013B"/>
    <w:rsid w:val="007F020C"/>
    <w:rsid w:val="007F03A8"/>
    <w:rsid w:val="007F0E1D"/>
    <w:rsid w:val="007F11C3"/>
    <w:rsid w:val="007F12C8"/>
    <w:rsid w:val="007F130C"/>
    <w:rsid w:val="007F145A"/>
    <w:rsid w:val="007F16D8"/>
    <w:rsid w:val="007F19FC"/>
    <w:rsid w:val="007F1B90"/>
    <w:rsid w:val="007F218F"/>
    <w:rsid w:val="007F2491"/>
    <w:rsid w:val="007F2AB3"/>
    <w:rsid w:val="007F2DD6"/>
    <w:rsid w:val="007F30F9"/>
    <w:rsid w:val="007F3771"/>
    <w:rsid w:val="007F39CC"/>
    <w:rsid w:val="007F3C5F"/>
    <w:rsid w:val="007F3E2A"/>
    <w:rsid w:val="007F3FF6"/>
    <w:rsid w:val="007F4555"/>
    <w:rsid w:val="007F4824"/>
    <w:rsid w:val="007F489B"/>
    <w:rsid w:val="007F4DB4"/>
    <w:rsid w:val="007F52AA"/>
    <w:rsid w:val="007F5B1E"/>
    <w:rsid w:val="007F5C8A"/>
    <w:rsid w:val="007F5EE3"/>
    <w:rsid w:val="007F6200"/>
    <w:rsid w:val="007F641E"/>
    <w:rsid w:val="007F64A8"/>
    <w:rsid w:val="007F6514"/>
    <w:rsid w:val="007F68C5"/>
    <w:rsid w:val="007F6959"/>
    <w:rsid w:val="007F6CD7"/>
    <w:rsid w:val="007F738D"/>
    <w:rsid w:val="007F7415"/>
    <w:rsid w:val="007F7D4E"/>
    <w:rsid w:val="007F7ECF"/>
    <w:rsid w:val="007F7F18"/>
    <w:rsid w:val="007F7FDD"/>
    <w:rsid w:val="00800086"/>
    <w:rsid w:val="008001AF"/>
    <w:rsid w:val="008003CB"/>
    <w:rsid w:val="0080041E"/>
    <w:rsid w:val="00800751"/>
    <w:rsid w:val="00800B3C"/>
    <w:rsid w:val="00800DAF"/>
    <w:rsid w:val="00801316"/>
    <w:rsid w:val="00801509"/>
    <w:rsid w:val="008016EF"/>
    <w:rsid w:val="00801729"/>
    <w:rsid w:val="0080179F"/>
    <w:rsid w:val="008017AE"/>
    <w:rsid w:val="0080199C"/>
    <w:rsid w:val="008019F2"/>
    <w:rsid w:val="00801A5F"/>
    <w:rsid w:val="00801D60"/>
    <w:rsid w:val="00801EB0"/>
    <w:rsid w:val="00802254"/>
    <w:rsid w:val="00802632"/>
    <w:rsid w:val="00802B99"/>
    <w:rsid w:val="00802D37"/>
    <w:rsid w:val="00803114"/>
    <w:rsid w:val="008031F9"/>
    <w:rsid w:val="008036CE"/>
    <w:rsid w:val="00803822"/>
    <w:rsid w:val="008039E2"/>
    <w:rsid w:val="008039E4"/>
    <w:rsid w:val="00803F1C"/>
    <w:rsid w:val="00804228"/>
    <w:rsid w:val="00804298"/>
    <w:rsid w:val="00804683"/>
    <w:rsid w:val="008046F9"/>
    <w:rsid w:val="0080491E"/>
    <w:rsid w:val="00804A71"/>
    <w:rsid w:val="00804B6F"/>
    <w:rsid w:val="00804D3E"/>
    <w:rsid w:val="0080520B"/>
    <w:rsid w:val="00805247"/>
    <w:rsid w:val="0080529A"/>
    <w:rsid w:val="008052E4"/>
    <w:rsid w:val="00805685"/>
    <w:rsid w:val="0080585E"/>
    <w:rsid w:val="00805B5E"/>
    <w:rsid w:val="00805E49"/>
    <w:rsid w:val="00805F87"/>
    <w:rsid w:val="00806118"/>
    <w:rsid w:val="00806494"/>
    <w:rsid w:val="0080664B"/>
    <w:rsid w:val="008066EE"/>
    <w:rsid w:val="00806A58"/>
    <w:rsid w:val="00806A87"/>
    <w:rsid w:val="00806B8E"/>
    <w:rsid w:val="00806C8A"/>
    <w:rsid w:val="00806DB4"/>
    <w:rsid w:val="00806F35"/>
    <w:rsid w:val="008070ED"/>
    <w:rsid w:val="0080736C"/>
    <w:rsid w:val="00807469"/>
    <w:rsid w:val="00807CDF"/>
    <w:rsid w:val="0081020E"/>
    <w:rsid w:val="0081024F"/>
    <w:rsid w:val="0081025C"/>
    <w:rsid w:val="00810449"/>
    <w:rsid w:val="0081098D"/>
    <w:rsid w:val="00810F49"/>
    <w:rsid w:val="00810F62"/>
    <w:rsid w:val="00810FCD"/>
    <w:rsid w:val="008113C7"/>
    <w:rsid w:val="0081160A"/>
    <w:rsid w:val="00811965"/>
    <w:rsid w:val="00811C1B"/>
    <w:rsid w:val="00811CB5"/>
    <w:rsid w:val="008120E9"/>
    <w:rsid w:val="00812186"/>
    <w:rsid w:val="008125CB"/>
    <w:rsid w:val="00812ADA"/>
    <w:rsid w:val="00812B23"/>
    <w:rsid w:val="00813216"/>
    <w:rsid w:val="008134B2"/>
    <w:rsid w:val="008135FA"/>
    <w:rsid w:val="00813CAC"/>
    <w:rsid w:val="0081400A"/>
    <w:rsid w:val="008144E9"/>
    <w:rsid w:val="00814548"/>
    <w:rsid w:val="00814663"/>
    <w:rsid w:val="00814932"/>
    <w:rsid w:val="00814A7B"/>
    <w:rsid w:val="00814AB4"/>
    <w:rsid w:val="00814EB8"/>
    <w:rsid w:val="00814F99"/>
    <w:rsid w:val="008151FE"/>
    <w:rsid w:val="008152DE"/>
    <w:rsid w:val="008152F6"/>
    <w:rsid w:val="008155CA"/>
    <w:rsid w:val="0081561D"/>
    <w:rsid w:val="008159C0"/>
    <w:rsid w:val="00815C9B"/>
    <w:rsid w:val="00815DDB"/>
    <w:rsid w:val="0081610E"/>
    <w:rsid w:val="008163EC"/>
    <w:rsid w:val="00816522"/>
    <w:rsid w:val="00816706"/>
    <w:rsid w:val="008168B0"/>
    <w:rsid w:val="00816B69"/>
    <w:rsid w:val="00816DF6"/>
    <w:rsid w:val="00817059"/>
    <w:rsid w:val="00817169"/>
    <w:rsid w:val="00817234"/>
    <w:rsid w:val="008173DA"/>
    <w:rsid w:val="00817752"/>
    <w:rsid w:val="008178FD"/>
    <w:rsid w:val="00817BB4"/>
    <w:rsid w:val="00817CDD"/>
    <w:rsid w:val="00817F52"/>
    <w:rsid w:val="00820233"/>
    <w:rsid w:val="0082028A"/>
    <w:rsid w:val="0082039C"/>
    <w:rsid w:val="008203B0"/>
    <w:rsid w:val="008206BD"/>
    <w:rsid w:val="00820B2E"/>
    <w:rsid w:val="00820E7D"/>
    <w:rsid w:val="0082120F"/>
    <w:rsid w:val="00821886"/>
    <w:rsid w:val="008219BB"/>
    <w:rsid w:val="00821AB5"/>
    <w:rsid w:val="00821B9A"/>
    <w:rsid w:val="00821CBF"/>
    <w:rsid w:val="00821F56"/>
    <w:rsid w:val="0082201F"/>
    <w:rsid w:val="0082275E"/>
    <w:rsid w:val="00822BAE"/>
    <w:rsid w:val="00822D72"/>
    <w:rsid w:val="00822DC1"/>
    <w:rsid w:val="008233D5"/>
    <w:rsid w:val="00823820"/>
    <w:rsid w:val="00823AB0"/>
    <w:rsid w:val="00823B6F"/>
    <w:rsid w:val="00823C02"/>
    <w:rsid w:val="00823C62"/>
    <w:rsid w:val="00823CDC"/>
    <w:rsid w:val="00823D7E"/>
    <w:rsid w:val="0082411C"/>
    <w:rsid w:val="008242EC"/>
    <w:rsid w:val="00824434"/>
    <w:rsid w:val="00824605"/>
    <w:rsid w:val="008247BA"/>
    <w:rsid w:val="008247C1"/>
    <w:rsid w:val="00824A2E"/>
    <w:rsid w:val="00824B5B"/>
    <w:rsid w:val="00825041"/>
    <w:rsid w:val="00825191"/>
    <w:rsid w:val="00825481"/>
    <w:rsid w:val="00825B10"/>
    <w:rsid w:val="00825F52"/>
    <w:rsid w:val="008265A1"/>
    <w:rsid w:val="008266E9"/>
    <w:rsid w:val="00826912"/>
    <w:rsid w:val="00826966"/>
    <w:rsid w:val="008269A9"/>
    <w:rsid w:val="00826C6A"/>
    <w:rsid w:val="00826CFD"/>
    <w:rsid w:val="00826D6C"/>
    <w:rsid w:val="008272D2"/>
    <w:rsid w:val="00827308"/>
    <w:rsid w:val="00827457"/>
    <w:rsid w:val="0082769F"/>
    <w:rsid w:val="00827D09"/>
    <w:rsid w:val="00830279"/>
    <w:rsid w:val="00830695"/>
    <w:rsid w:val="00830A38"/>
    <w:rsid w:val="00830BC4"/>
    <w:rsid w:val="00830C5E"/>
    <w:rsid w:val="00830DCD"/>
    <w:rsid w:val="008310D7"/>
    <w:rsid w:val="008311BA"/>
    <w:rsid w:val="0083147D"/>
    <w:rsid w:val="008315A0"/>
    <w:rsid w:val="0083161B"/>
    <w:rsid w:val="00831796"/>
    <w:rsid w:val="00832003"/>
    <w:rsid w:val="00832246"/>
    <w:rsid w:val="008322A7"/>
    <w:rsid w:val="008326BE"/>
    <w:rsid w:val="008326FF"/>
    <w:rsid w:val="00832CF3"/>
    <w:rsid w:val="00832F3D"/>
    <w:rsid w:val="008330A5"/>
    <w:rsid w:val="008330F7"/>
    <w:rsid w:val="00833684"/>
    <w:rsid w:val="008347AA"/>
    <w:rsid w:val="00834979"/>
    <w:rsid w:val="00834A1B"/>
    <w:rsid w:val="00834BAF"/>
    <w:rsid w:val="00834DFF"/>
    <w:rsid w:val="00835028"/>
    <w:rsid w:val="00835290"/>
    <w:rsid w:val="00835362"/>
    <w:rsid w:val="0083596E"/>
    <w:rsid w:val="008359CE"/>
    <w:rsid w:val="00835A66"/>
    <w:rsid w:val="00835AB7"/>
    <w:rsid w:val="00835B3E"/>
    <w:rsid w:val="00836057"/>
    <w:rsid w:val="00836137"/>
    <w:rsid w:val="00836517"/>
    <w:rsid w:val="00836527"/>
    <w:rsid w:val="008368AC"/>
    <w:rsid w:val="0083698C"/>
    <w:rsid w:val="00836A4B"/>
    <w:rsid w:val="00837492"/>
    <w:rsid w:val="008375DD"/>
    <w:rsid w:val="0083781C"/>
    <w:rsid w:val="00837A1A"/>
    <w:rsid w:val="00837BA0"/>
    <w:rsid w:val="00837BFC"/>
    <w:rsid w:val="0084022D"/>
    <w:rsid w:val="008406AD"/>
    <w:rsid w:val="0084075D"/>
    <w:rsid w:val="00840B26"/>
    <w:rsid w:val="00840CC5"/>
    <w:rsid w:val="00840E2A"/>
    <w:rsid w:val="00840E2B"/>
    <w:rsid w:val="00840F29"/>
    <w:rsid w:val="00840FF8"/>
    <w:rsid w:val="008412CC"/>
    <w:rsid w:val="008418CC"/>
    <w:rsid w:val="00841BF9"/>
    <w:rsid w:val="00841C5D"/>
    <w:rsid w:val="00841E9E"/>
    <w:rsid w:val="0084219C"/>
    <w:rsid w:val="0084237A"/>
    <w:rsid w:val="008425CE"/>
    <w:rsid w:val="00842616"/>
    <w:rsid w:val="00842851"/>
    <w:rsid w:val="0084290C"/>
    <w:rsid w:val="00842F4E"/>
    <w:rsid w:val="00843207"/>
    <w:rsid w:val="00843873"/>
    <w:rsid w:val="008439A1"/>
    <w:rsid w:val="00843BE9"/>
    <w:rsid w:val="00843D0F"/>
    <w:rsid w:val="0084475D"/>
    <w:rsid w:val="008448B7"/>
    <w:rsid w:val="00844C1E"/>
    <w:rsid w:val="00844C20"/>
    <w:rsid w:val="00844CBA"/>
    <w:rsid w:val="00844D45"/>
    <w:rsid w:val="00844E0C"/>
    <w:rsid w:val="00844E16"/>
    <w:rsid w:val="00844FC0"/>
    <w:rsid w:val="008450BC"/>
    <w:rsid w:val="00845BDA"/>
    <w:rsid w:val="00845E39"/>
    <w:rsid w:val="00845EE2"/>
    <w:rsid w:val="00845F41"/>
    <w:rsid w:val="008469D3"/>
    <w:rsid w:val="00846D72"/>
    <w:rsid w:val="00846E58"/>
    <w:rsid w:val="0084723D"/>
    <w:rsid w:val="008472FC"/>
    <w:rsid w:val="00847710"/>
    <w:rsid w:val="008478AC"/>
    <w:rsid w:val="0084797B"/>
    <w:rsid w:val="00847AD9"/>
    <w:rsid w:val="00847BB8"/>
    <w:rsid w:val="00847D48"/>
    <w:rsid w:val="0085008B"/>
    <w:rsid w:val="008500C2"/>
    <w:rsid w:val="00850187"/>
    <w:rsid w:val="008503D9"/>
    <w:rsid w:val="008504DD"/>
    <w:rsid w:val="008506C7"/>
    <w:rsid w:val="00850754"/>
    <w:rsid w:val="00850BBE"/>
    <w:rsid w:val="00850F1E"/>
    <w:rsid w:val="00850FFD"/>
    <w:rsid w:val="0085117C"/>
    <w:rsid w:val="0085126B"/>
    <w:rsid w:val="00851421"/>
    <w:rsid w:val="008515FB"/>
    <w:rsid w:val="0085161A"/>
    <w:rsid w:val="00851723"/>
    <w:rsid w:val="0085187F"/>
    <w:rsid w:val="00851BE4"/>
    <w:rsid w:val="00851FB9"/>
    <w:rsid w:val="0085277B"/>
    <w:rsid w:val="00852896"/>
    <w:rsid w:val="00852B3F"/>
    <w:rsid w:val="00852E63"/>
    <w:rsid w:val="00853741"/>
    <w:rsid w:val="00853743"/>
    <w:rsid w:val="00853860"/>
    <w:rsid w:val="0085416A"/>
    <w:rsid w:val="008546AC"/>
    <w:rsid w:val="00854710"/>
    <w:rsid w:val="00854909"/>
    <w:rsid w:val="00854B84"/>
    <w:rsid w:val="00854D47"/>
    <w:rsid w:val="00854D92"/>
    <w:rsid w:val="00854DF7"/>
    <w:rsid w:val="00854E03"/>
    <w:rsid w:val="00854F11"/>
    <w:rsid w:val="00855507"/>
    <w:rsid w:val="00855CB5"/>
    <w:rsid w:val="00855D8B"/>
    <w:rsid w:val="00855E3F"/>
    <w:rsid w:val="00855E52"/>
    <w:rsid w:val="00855F7C"/>
    <w:rsid w:val="008567B4"/>
    <w:rsid w:val="008568C8"/>
    <w:rsid w:val="00856AD3"/>
    <w:rsid w:val="00856E71"/>
    <w:rsid w:val="008570F9"/>
    <w:rsid w:val="008572B6"/>
    <w:rsid w:val="008574FD"/>
    <w:rsid w:val="00857735"/>
    <w:rsid w:val="00857863"/>
    <w:rsid w:val="0085792C"/>
    <w:rsid w:val="0086049E"/>
    <w:rsid w:val="00860527"/>
    <w:rsid w:val="008608E7"/>
    <w:rsid w:val="00860DAD"/>
    <w:rsid w:val="0086108C"/>
    <w:rsid w:val="008611BB"/>
    <w:rsid w:val="00861615"/>
    <w:rsid w:val="0086165E"/>
    <w:rsid w:val="008617E6"/>
    <w:rsid w:val="0086249D"/>
    <w:rsid w:val="00862721"/>
    <w:rsid w:val="00862792"/>
    <w:rsid w:val="00862A07"/>
    <w:rsid w:val="00862A70"/>
    <w:rsid w:val="00862CF8"/>
    <w:rsid w:val="00862D30"/>
    <w:rsid w:val="00863291"/>
    <w:rsid w:val="008634D2"/>
    <w:rsid w:val="008634F9"/>
    <w:rsid w:val="00863B95"/>
    <w:rsid w:val="00863CA0"/>
    <w:rsid w:val="00863E50"/>
    <w:rsid w:val="00863ECA"/>
    <w:rsid w:val="00863F25"/>
    <w:rsid w:val="00863F3F"/>
    <w:rsid w:val="008640C2"/>
    <w:rsid w:val="008642A5"/>
    <w:rsid w:val="008642C3"/>
    <w:rsid w:val="00864386"/>
    <w:rsid w:val="0086442B"/>
    <w:rsid w:val="00864481"/>
    <w:rsid w:val="008646EA"/>
    <w:rsid w:val="0086478F"/>
    <w:rsid w:val="00864F33"/>
    <w:rsid w:val="0086514D"/>
    <w:rsid w:val="008655D8"/>
    <w:rsid w:val="008657E6"/>
    <w:rsid w:val="008658AB"/>
    <w:rsid w:val="00865AF0"/>
    <w:rsid w:val="0086629E"/>
    <w:rsid w:val="00866350"/>
    <w:rsid w:val="008664A2"/>
    <w:rsid w:val="0086680F"/>
    <w:rsid w:val="00866909"/>
    <w:rsid w:val="00866BCB"/>
    <w:rsid w:val="00866C4C"/>
    <w:rsid w:val="00867334"/>
    <w:rsid w:val="008674C1"/>
    <w:rsid w:val="0086755E"/>
    <w:rsid w:val="008677DD"/>
    <w:rsid w:val="00867967"/>
    <w:rsid w:val="00867A46"/>
    <w:rsid w:val="00867A8A"/>
    <w:rsid w:val="00867C29"/>
    <w:rsid w:val="00867E2F"/>
    <w:rsid w:val="008701C4"/>
    <w:rsid w:val="008701F8"/>
    <w:rsid w:val="0087046F"/>
    <w:rsid w:val="00870529"/>
    <w:rsid w:val="008705CB"/>
    <w:rsid w:val="00870682"/>
    <w:rsid w:val="00870837"/>
    <w:rsid w:val="00870D23"/>
    <w:rsid w:val="00870E01"/>
    <w:rsid w:val="00870FB1"/>
    <w:rsid w:val="0087119E"/>
    <w:rsid w:val="008711AF"/>
    <w:rsid w:val="008712A1"/>
    <w:rsid w:val="008713BE"/>
    <w:rsid w:val="0087180C"/>
    <w:rsid w:val="00871A41"/>
    <w:rsid w:val="00871D47"/>
    <w:rsid w:val="00871EB6"/>
    <w:rsid w:val="008720AF"/>
    <w:rsid w:val="00872160"/>
    <w:rsid w:val="0087234F"/>
    <w:rsid w:val="008724A0"/>
    <w:rsid w:val="008727BA"/>
    <w:rsid w:val="0087286D"/>
    <w:rsid w:val="0087289E"/>
    <w:rsid w:val="008728AA"/>
    <w:rsid w:val="00872960"/>
    <w:rsid w:val="00872A3A"/>
    <w:rsid w:val="008734D9"/>
    <w:rsid w:val="008739A5"/>
    <w:rsid w:val="00873EB7"/>
    <w:rsid w:val="0087461A"/>
    <w:rsid w:val="0087478C"/>
    <w:rsid w:val="008748B2"/>
    <w:rsid w:val="00874B37"/>
    <w:rsid w:val="00874B54"/>
    <w:rsid w:val="00874E6A"/>
    <w:rsid w:val="00874FD0"/>
    <w:rsid w:val="00875AD3"/>
    <w:rsid w:val="00875B0F"/>
    <w:rsid w:val="00875B91"/>
    <w:rsid w:val="00875BB2"/>
    <w:rsid w:val="008765F1"/>
    <w:rsid w:val="008768C9"/>
    <w:rsid w:val="00876ACD"/>
    <w:rsid w:val="00876C14"/>
    <w:rsid w:val="00876D9B"/>
    <w:rsid w:val="008773AA"/>
    <w:rsid w:val="008776E9"/>
    <w:rsid w:val="008777BE"/>
    <w:rsid w:val="00877B8A"/>
    <w:rsid w:val="00880084"/>
    <w:rsid w:val="008800E4"/>
    <w:rsid w:val="0088028E"/>
    <w:rsid w:val="0088083A"/>
    <w:rsid w:val="00880B7F"/>
    <w:rsid w:val="00880C53"/>
    <w:rsid w:val="00880D30"/>
    <w:rsid w:val="00880D67"/>
    <w:rsid w:val="00880D9F"/>
    <w:rsid w:val="00880DEC"/>
    <w:rsid w:val="00880F51"/>
    <w:rsid w:val="00881384"/>
    <w:rsid w:val="0088138C"/>
    <w:rsid w:val="008813FE"/>
    <w:rsid w:val="00881451"/>
    <w:rsid w:val="00881981"/>
    <w:rsid w:val="00881A79"/>
    <w:rsid w:val="00881C25"/>
    <w:rsid w:val="00881E20"/>
    <w:rsid w:val="00881EDD"/>
    <w:rsid w:val="008823E1"/>
    <w:rsid w:val="00882532"/>
    <w:rsid w:val="00882711"/>
    <w:rsid w:val="00882FE7"/>
    <w:rsid w:val="00883118"/>
    <w:rsid w:val="008838A5"/>
    <w:rsid w:val="00883DA8"/>
    <w:rsid w:val="00884370"/>
    <w:rsid w:val="0088484D"/>
    <w:rsid w:val="00884991"/>
    <w:rsid w:val="00884F50"/>
    <w:rsid w:val="00884F67"/>
    <w:rsid w:val="0088502E"/>
    <w:rsid w:val="0088521D"/>
    <w:rsid w:val="008855D8"/>
    <w:rsid w:val="00885F1C"/>
    <w:rsid w:val="00885F8F"/>
    <w:rsid w:val="0088617A"/>
    <w:rsid w:val="0088643C"/>
    <w:rsid w:val="00886450"/>
    <w:rsid w:val="00886606"/>
    <w:rsid w:val="00886665"/>
    <w:rsid w:val="00886751"/>
    <w:rsid w:val="008867D2"/>
    <w:rsid w:val="00886850"/>
    <w:rsid w:val="008869F7"/>
    <w:rsid w:val="00886FEB"/>
    <w:rsid w:val="0088724C"/>
    <w:rsid w:val="008874F5"/>
    <w:rsid w:val="00887C44"/>
    <w:rsid w:val="00890234"/>
    <w:rsid w:val="008902F5"/>
    <w:rsid w:val="0089031B"/>
    <w:rsid w:val="00890408"/>
    <w:rsid w:val="00890450"/>
    <w:rsid w:val="008904FD"/>
    <w:rsid w:val="00890522"/>
    <w:rsid w:val="008905BA"/>
    <w:rsid w:val="00890712"/>
    <w:rsid w:val="00890B2D"/>
    <w:rsid w:val="00890C24"/>
    <w:rsid w:val="00890E4B"/>
    <w:rsid w:val="00890E7E"/>
    <w:rsid w:val="00891379"/>
    <w:rsid w:val="0089151B"/>
    <w:rsid w:val="008915EE"/>
    <w:rsid w:val="00891693"/>
    <w:rsid w:val="008916B2"/>
    <w:rsid w:val="00892031"/>
    <w:rsid w:val="0089223F"/>
    <w:rsid w:val="008923A9"/>
    <w:rsid w:val="0089266A"/>
    <w:rsid w:val="00892760"/>
    <w:rsid w:val="008928CF"/>
    <w:rsid w:val="00892A5D"/>
    <w:rsid w:val="00892C3D"/>
    <w:rsid w:val="008930EC"/>
    <w:rsid w:val="00893114"/>
    <w:rsid w:val="00893119"/>
    <w:rsid w:val="00893193"/>
    <w:rsid w:val="0089375F"/>
    <w:rsid w:val="00893875"/>
    <w:rsid w:val="00893DC4"/>
    <w:rsid w:val="0089452D"/>
    <w:rsid w:val="00894DD3"/>
    <w:rsid w:val="00895117"/>
    <w:rsid w:val="008951C9"/>
    <w:rsid w:val="0089538E"/>
    <w:rsid w:val="00895836"/>
    <w:rsid w:val="00895A64"/>
    <w:rsid w:val="00895AE8"/>
    <w:rsid w:val="00895F8A"/>
    <w:rsid w:val="008961B8"/>
    <w:rsid w:val="008962EA"/>
    <w:rsid w:val="008963A8"/>
    <w:rsid w:val="00896712"/>
    <w:rsid w:val="00896BF4"/>
    <w:rsid w:val="00896F3C"/>
    <w:rsid w:val="0089714E"/>
    <w:rsid w:val="00897299"/>
    <w:rsid w:val="0089729E"/>
    <w:rsid w:val="0089754A"/>
    <w:rsid w:val="0089787E"/>
    <w:rsid w:val="008978C1"/>
    <w:rsid w:val="008A07CB"/>
    <w:rsid w:val="008A0A46"/>
    <w:rsid w:val="008A0CC8"/>
    <w:rsid w:val="008A0E8E"/>
    <w:rsid w:val="008A0EBE"/>
    <w:rsid w:val="008A0F7D"/>
    <w:rsid w:val="008A1047"/>
    <w:rsid w:val="008A12CE"/>
    <w:rsid w:val="008A1307"/>
    <w:rsid w:val="008A1717"/>
    <w:rsid w:val="008A1A51"/>
    <w:rsid w:val="008A1B79"/>
    <w:rsid w:val="008A1E44"/>
    <w:rsid w:val="008A256C"/>
    <w:rsid w:val="008A2B0C"/>
    <w:rsid w:val="008A2B36"/>
    <w:rsid w:val="008A2CA2"/>
    <w:rsid w:val="008A2E5A"/>
    <w:rsid w:val="008A3060"/>
    <w:rsid w:val="008A3217"/>
    <w:rsid w:val="008A34AD"/>
    <w:rsid w:val="008A3589"/>
    <w:rsid w:val="008A363C"/>
    <w:rsid w:val="008A36BE"/>
    <w:rsid w:val="008A3725"/>
    <w:rsid w:val="008A374F"/>
    <w:rsid w:val="008A37EB"/>
    <w:rsid w:val="008A3F6D"/>
    <w:rsid w:val="008A41C2"/>
    <w:rsid w:val="008A42D5"/>
    <w:rsid w:val="008A42F0"/>
    <w:rsid w:val="008A4464"/>
    <w:rsid w:val="008A4615"/>
    <w:rsid w:val="008A46C2"/>
    <w:rsid w:val="008A47B3"/>
    <w:rsid w:val="008A49FB"/>
    <w:rsid w:val="008A4AE9"/>
    <w:rsid w:val="008A4D08"/>
    <w:rsid w:val="008A4D61"/>
    <w:rsid w:val="008A51F0"/>
    <w:rsid w:val="008A52D5"/>
    <w:rsid w:val="008A5642"/>
    <w:rsid w:val="008A5794"/>
    <w:rsid w:val="008A58AF"/>
    <w:rsid w:val="008A591D"/>
    <w:rsid w:val="008A5A38"/>
    <w:rsid w:val="008A5ACF"/>
    <w:rsid w:val="008A5DAF"/>
    <w:rsid w:val="008A5E7D"/>
    <w:rsid w:val="008A5FB0"/>
    <w:rsid w:val="008A6567"/>
    <w:rsid w:val="008A6675"/>
    <w:rsid w:val="008A68CA"/>
    <w:rsid w:val="008A6C7F"/>
    <w:rsid w:val="008A7369"/>
    <w:rsid w:val="008A7765"/>
    <w:rsid w:val="008A77AC"/>
    <w:rsid w:val="008A785B"/>
    <w:rsid w:val="008A7FFC"/>
    <w:rsid w:val="008B03F6"/>
    <w:rsid w:val="008B04F0"/>
    <w:rsid w:val="008B0706"/>
    <w:rsid w:val="008B077E"/>
    <w:rsid w:val="008B0C7A"/>
    <w:rsid w:val="008B129B"/>
    <w:rsid w:val="008B157A"/>
    <w:rsid w:val="008B18FA"/>
    <w:rsid w:val="008B1FC3"/>
    <w:rsid w:val="008B22BF"/>
    <w:rsid w:val="008B2497"/>
    <w:rsid w:val="008B271D"/>
    <w:rsid w:val="008B2DA9"/>
    <w:rsid w:val="008B2E8B"/>
    <w:rsid w:val="008B3019"/>
    <w:rsid w:val="008B30CD"/>
    <w:rsid w:val="008B3141"/>
    <w:rsid w:val="008B322C"/>
    <w:rsid w:val="008B3438"/>
    <w:rsid w:val="008B343D"/>
    <w:rsid w:val="008B3555"/>
    <w:rsid w:val="008B3E17"/>
    <w:rsid w:val="008B3E4C"/>
    <w:rsid w:val="008B42E0"/>
    <w:rsid w:val="008B486C"/>
    <w:rsid w:val="008B48ED"/>
    <w:rsid w:val="008B4C3E"/>
    <w:rsid w:val="008B4E7B"/>
    <w:rsid w:val="008B4E82"/>
    <w:rsid w:val="008B4F3B"/>
    <w:rsid w:val="008B4F42"/>
    <w:rsid w:val="008B5254"/>
    <w:rsid w:val="008B52D5"/>
    <w:rsid w:val="008B5508"/>
    <w:rsid w:val="008B5692"/>
    <w:rsid w:val="008B58AC"/>
    <w:rsid w:val="008B5B01"/>
    <w:rsid w:val="008B5DF1"/>
    <w:rsid w:val="008B63FD"/>
    <w:rsid w:val="008B68B9"/>
    <w:rsid w:val="008B6911"/>
    <w:rsid w:val="008B69A0"/>
    <w:rsid w:val="008B6A3A"/>
    <w:rsid w:val="008B7E4E"/>
    <w:rsid w:val="008C00BA"/>
    <w:rsid w:val="008C0269"/>
    <w:rsid w:val="008C03CC"/>
    <w:rsid w:val="008C0C53"/>
    <w:rsid w:val="008C0DBC"/>
    <w:rsid w:val="008C1216"/>
    <w:rsid w:val="008C1A02"/>
    <w:rsid w:val="008C1B80"/>
    <w:rsid w:val="008C1D98"/>
    <w:rsid w:val="008C1FAE"/>
    <w:rsid w:val="008C20E9"/>
    <w:rsid w:val="008C242B"/>
    <w:rsid w:val="008C256A"/>
    <w:rsid w:val="008C25D4"/>
    <w:rsid w:val="008C2961"/>
    <w:rsid w:val="008C2C8B"/>
    <w:rsid w:val="008C3112"/>
    <w:rsid w:val="008C33CE"/>
    <w:rsid w:val="008C37B4"/>
    <w:rsid w:val="008C3AF4"/>
    <w:rsid w:val="008C3BB8"/>
    <w:rsid w:val="008C3C09"/>
    <w:rsid w:val="008C4305"/>
    <w:rsid w:val="008C441D"/>
    <w:rsid w:val="008C45CC"/>
    <w:rsid w:val="008C4639"/>
    <w:rsid w:val="008C4AD1"/>
    <w:rsid w:val="008C4BC2"/>
    <w:rsid w:val="008C4DA8"/>
    <w:rsid w:val="008C4E31"/>
    <w:rsid w:val="008C527D"/>
    <w:rsid w:val="008C55DC"/>
    <w:rsid w:val="008C5974"/>
    <w:rsid w:val="008C5C93"/>
    <w:rsid w:val="008C5D82"/>
    <w:rsid w:val="008C5E59"/>
    <w:rsid w:val="008C6070"/>
    <w:rsid w:val="008C6444"/>
    <w:rsid w:val="008C6568"/>
    <w:rsid w:val="008C6DBA"/>
    <w:rsid w:val="008C6F8B"/>
    <w:rsid w:val="008C6FBA"/>
    <w:rsid w:val="008C7075"/>
    <w:rsid w:val="008C7345"/>
    <w:rsid w:val="008C77A6"/>
    <w:rsid w:val="008C77AF"/>
    <w:rsid w:val="008C7B16"/>
    <w:rsid w:val="008C7CA9"/>
    <w:rsid w:val="008C7DAF"/>
    <w:rsid w:val="008D0A67"/>
    <w:rsid w:val="008D0FF2"/>
    <w:rsid w:val="008D1174"/>
    <w:rsid w:val="008D1680"/>
    <w:rsid w:val="008D1696"/>
    <w:rsid w:val="008D16CE"/>
    <w:rsid w:val="008D200F"/>
    <w:rsid w:val="008D2248"/>
    <w:rsid w:val="008D2260"/>
    <w:rsid w:val="008D26EE"/>
    <w:rsid w:val="008D28E4"/>
    <w:rsid w:val="008D2AF3"/>
    <w:rsid w:val="008D2F71"/>
    <w:rsid w:val="008D30DE"/>
    <w:rsid w:val="008D312B"/>
    <w:rsid w:val="008D3329"/>
    <w:rsid w:val="008D33BA"/>
    <w:rsid w:val="008D3557"/>
    <w:rsid w:val="008D3C0C"/>
    <w:rsid w:val="008D3F44"/>
    <w:rsid w:val="008D404F"/>
    <w:rsid w:val="008D40A9"/>
    <w:rsid w:val="008D40AA"/>
    <w:rsid w:val="008D41E7"/>
    <w:rsid w:val="008D4CF6"/>
    <w:rsid w:val="008D502B"/>
    <w:rsid w:val="008D53C7"/>
    <w:rsid w:val="008D5734"/>
    <w:rsid w:val="008D5C0B"/>
    <w:rsid w:val="008D5D0D"/>
    <w:rsid w:val="008D5E72"/>
    <w:rsid w:val="008D5ED5"/>
    <w:rsid w:val="008D6119"/>
    <w:rsid w:val="008D619D"/>
    <w:rsid w:val="008D61DC"/>
    <w:rsid w:val="008D6218"/>
    <w:rsid w:val="008D64BC"/>
    <w:rsid w:val="008D6659"/>
    <w:rsid w:val="008D66AA"/>
    <w:rsid w:val="008D697A"/>
    <w:rsid w:val="008D6A95"/>
    <w:rsid w:val="008D6E85"/>
    <w:rsid w:val="008D7085"/>
    <w:rsid w:val="008D730A"/>
    <w:rsid w:val="008D76C6"/>
    <w:rsid w:val="008D78AB"/>
    <w:rsid w:val="008D7B61"/>
    <w:rsid w:val="008E050F"/>
    <w:rsid w:val="008E054B"/>
    <w:rsid w:val="008E094F"/>
    <w:rsid w:val="008E0DDA"/>
    <w:rsid w:val="008E0E5F"/>
    <w:rsid w:val="008E10D1"/>
    <w:rsid w:val="008E144C"/>
    <w:rsid w:val="008E17A9"/>
    <w:rsid w:val="008E18A4"/>
    <w:rsid w:val="008E19AB"/>
    <w:rsid w:val="008E1B91"/>
    <w:rsid w:val="008E1E88"/>
    <w:rsid w:val="008E1F19"/>
    <w:rsid w:val="008E22E6"/>
    <w:rsid w:val="008E267A"/>
    <w:rsid w:val="008E2886"/>
    <w:rsid w:val="008E294C"/>
    <w:rsid w:val="008E30D0"/>
    <w:rsid w:val="008E32E9"/>
    <w:rsid w:val="008E3A5B"/>
    <w:rsid w:val="008E3AD2"/>
    <w:rsid w:val="008E3FFC"/>
    <w:rsid w:val="008E445A"/>
    <w:rsid w:val="008E4C42"/>
    <w:rsid w:val="008E4F99"/>
    <w:rsid w:val="008E4F9A"/>
    <w:rsid w:val="008E5043"/>
    <w:rsid w:val="008E5226"/>
    <w:rsid w:val="008E5513"/>
    <w:rsid w:val="008E566F"/>
    <w:rsid w:val="008E56A4"/>
    <w:rsid w:val="008E57B2"/>
    <w:rsid w:val="008E57B3"/>
    <w:rsid w:val="008E594A"/>
    <w:rsid w:val="008E5AF0"/>
    <w:rsid w:val="008E5B51"/>
    <w:rsid w:val="008E5BFE"/>
    <w:rsid w:val="008E5CA3"/>
    <w:rsid w:val="008E5E7F"/>
    <w:rsid w:val="008E66CB"/>
    <w:rsid w:val="008E67F0"/>
    <w:rsid w:val="008E69BA"/>
    <w:rsid w:val="008E6A0D"/>
    <w:rsid w:val="008E6D38"/>
    <w:rsid w:val="008E7262"/>
    <w:rsid w:val="008E7293"/>
    <w:rsid w:val="008E72CA"/>
    <w:rsid w:val="008E741A"/>
    <w:rsid w:val="008E7525"/>
    <w:rsid w:val="008E7712"/>
    <w:rsid w:val="008E7822"/>
    <w:rsid w:val="008E7D45"/>
    <w:rsid w:val="008F08A0"/>
    <w:rsid w:val="008F0AD7"/>
    <w:rsid w:val="008F1367"/>
    <w:rsid w:val="008F1542"/>
    <w:rsid w:val="008F19CA"/>
    <w:rsid w:val="008F1FB8"/>
    <w:rsid w:val="008F22E5"/>
    <w:rsid w:val="008F285F"/>
    <w:rsid w:val="008F2B02"/>
    <w:rsid w:val="008F2B1B"/>
    <w:rsid w:val="008F2BED"/>
    <w:rsid w:val="008F324E"/>
    <w:rsid w:val="008F36CE"/>
    <w:rsid w:val="008F37BC"/>
    <w:rsid w:val="008F3B9D"/>
    <w:rsid w:val="008F3EEA"/>
    <w:rsid w:val="008F4131"/>
    <w:rsid w:val="008F4601"/>
    <w:rsid w:val="008F48BB"/>
    <w:rsid w:val="008F491F"/>
    <w:rsid w:val="008F507D"/>
    <w:rsid w:val="008F5478"/>
    <w:rsid w:val="008F5910"/>
    <w:rsid w:val="008F5B83"/>
    <w:rsid w:val="008F5C0F"/>
    <w:rsid w:val="008F5C28"/>
    <w:rsid w:val="008F5C2A"/>
    <w:rsid w:val="008F5E7A"/>
    <w:rsid w:val="008F6623"/>
    <w:rsid w:val="008F7355"/>
    <w:rsid w:val="008F7486"/>
    <w:rsid w:val="008F75B9"/>
    <w:rsid w:val="008F786B"/>
    <w:rsid w:val="008F7B31"/>
    <w:rsid w:val="008F7B3D"/>
    <w:rsid w:val="008F7BCE"/>
    <w:rsid w:val="008F7C46"/>
    <w:rsid w:val="008F7F28"/>
    <w:rsid w:val="008F7FA8"/>
    <w:rsid w:val="00900070"/>
    <w:rsid w:val="009000AC"/>
    <w:rsid w:val="009003FB"/>
    <w:rsid w:val="00900856"/>
    <w:rsid w:val="00900BFC"/>
    <w:rsid w:val="00900F53"/>
    <w:rsid w:val="00901063"/>
    <w:rsid w:val="009013C3"/>
    <w:rsid w:val="009014D4"/>
    <w:rsid w:val="0090164A"/>
    <w:rsid w:val="00901776"/>
    <w:rsid w:val="009020C5"/>
    <w:rsid w:val="00902129"/>
    <w:rsid w:val="0090228B"/>
    <w:rsid w:val="00902EE1"/>
    <w:rsid w:val="00902FF7"/>
    <w:rsid w:val="00903702"/>
    <w:rsid w:val="00903C03"/>
    <w:rsid w:val="00903D9C"/>
    <w:rsid w:val="00904327"/>
    <w:rsid w:val="00904402"/>
    <w:rsid w:val="009047FE"/>
    <w:rsid w:val="00904AE3"/>
    <w:rsid w:val="00904BB1"/>
    <w:rsid w:val="00905593"/>
    <w:rsid w:val="009055ED"/>
    <w:rsid w:val="009056D0"/>
    <w:rsid w:val="00906014"/>
    <w:rsid w:val="00906330"/>
    <w:rsid w:val="009066AE"/>
    <w:rsid w:val="00906885"/>
    <w:rsid w:val="0090715F"/>
    <w:rsid w:val="009071E3"/>
    <w:rsid w:val="0090721D"/>
    <w:rsid w:val="009072CB"/>
    <w:rsid w:val="00907392"/>
    <w:rsid w:val="0090774C"/>
    <w:rsid w:val="00907FA1"/>
    <w:rsid w:val="009101AA"/>
    <w:rsid w:val="009103C6"/>
    <w:rsid w:val="0091069A"/>
    <w:rsid w:val="00910CA9"/>
    <w:rsid w:val="00910CF7"/>
    <w:rsid w:val="00910D4B"/>
    <w:rsid w:val="00910DE5"/>
    <w:rsid w:val="00911004"/>
    <w:rsid w:val="0091104D"/>
    <w:rsid w:val="009110E9"/>
    <w:rsid w:val="009110F3"/>
    <w:rsid w:val="009111B2"/>
    <w:rsid w:val="0091133C"/>
    <w:rsid w:val="0091146A"/>
    <w:rsid w:val="00911A74"/>
    <w:rsid w:val="009124DC"/>
    <w:rsid w:val="0091282C"/>
    <w:rsid w:val="00912967"/>
    <w:rsid w:val="00912B6F"/>
    <w:rsid w:val="00912C67"/>
    <w:rsid w:val="009131E6"/>
    <w:rsid w:val="0091325C"/>
    <w:rsid w:val="0091333F"/>
    <w:rsid w:val="009136AA"/>
    <w:rsid w:val="009139C5"/>
    <w:rsid w:val="009139D7"/>
    <w:rsid w:val="00913B77"/>
    <w:rsid w:val="00913DBA"/>
    <w:rsid w:val="00913E0F"/>
    <w:rsid w:val="00914252"/>
    <w:rsid w:val="009142A5"/>
    <w:rsid w:val="00914515"/>
    <w:rsid w:val="00914A7F"/>
    <w:rsid w:val="00914B3F"/>
    <w:rsid w:val="00914B4D"/>
    <w:rsid w:val="00914D7F"/>
    <w:rsid w:val="00914DD1"/>
    <w:rsid w:val="00914F62"/>
    <w:rsid w:val="009152DB"/>
    <w:rsid w:val="00915448"/>
    <w:rsid w:val="00915C00"/>
    <w:rsid w:val="00915FAB"/>
    <w:rsid w:val="0091600D"/>
    <w:rsid w:val="009160CD"/>
    <w:rsid w:val="00916405"/>
    <w:rsid w:val="00916536"/>
    <w:rsid w:val="00916660"/>
    <w:rsid w:val="0091685F"/>
    <w:rsid w:val="009168DB"/>
    <w:rsid w:val="009168FE"/>
    <w:rsid w:val="00916A2E"/>
    <w:rsid w:val="00916DE5"/>
    <w:rsid w:val="00916DE9"/>
    <w:rsid w:val="00916F14"/>
    <w:rsid w:val="00917132"/>
    <w:rsid w:val="009176D1"/>
    <w:rsid w:val="00917881"/>
    <w:rsid w:val="009179BD"/>
    <w:rsid w:val="009179FB"/>
    <w:rsid w:val="00920321"/>
    <w:rsid w:val="00920768"/>
    <w:rsid w:val="0092089B"/>
    <w:rsid w:val="00920943"/>
    <w:rsid w:val="00921051"/>
    <w:rsid w:val="0092143F"/>
    <w:rsid w:val="00921A7F"/>
    <w:rsid w:val="00921D1D"/>
    <w:rsid w:val="00921E85"/>
    <w:rsid w:val="00921FCE"/>
    <w:rsid w:val="00922D07"/>
    <w:rsid w:val="00922EFD"/>
    <w:rsid w:val="00922F96"/>
    <w:rsid w:val="0092317B"/>
    <w:rsid w:val="009231D6"/>
    <w:rsid w:val="009233BD"/>
    <w:rsid w:val="009234DA"/>
    <w:rsid w:val="009236D8"/>
    <w:rsid w:val="00923766"/>
    <w:rsid w:val="00923945"/>
    <w:rsid w:val="00923970"/>
    <w:rsid w:val="0092399A"/>
    <w:rsid w:val="00923B27"/>
    <w:rsid w:val="009245DA"/>
    <w:rsid w:val="009248C6"/>
    <w:rsid w:val="00924A68"/>
    <w:rsid w:val="00924AFB"/>
    <w:rsid w:val="00925645"/>
    <w:rsid w:val="00925711"/>
    <w:rsid w:val="0092580E"/>
    <w:rsid w:val="00925A4A"/>
    <w:rsid w:val="00925CFF"/>
    <w:rsid w:val="00925E12"/>
    <w:rsid w:val="009262C8"/>
    <w:rsid w:val="00926366"/>
    <w:rsid w:val="00926510"/>
    <w:rsid w:val="009267AD"/>
    <w:rsid w:val="00926A26"/>
    <w:rsid w:val="00926B5C"/>
    <w:rsid w:val="00927310"/>
    <w:rsid w:val="00927429"/>
    <w:rsid w:val="00927579"/>
    <w:rsid w:val="00927584"/>
    <w:rsid w:val="009277EC"/>
    <w:rsid w:val="009278B3"/>
    <w:rsid w:val="00927A1D"/>
    <w:rsid w:val="00927B3C"/>
    <w:rsid w:val="00927DFF"/>
    <w:rsid w:val="00927E18"/>
    <w:rsid w:val="00927E62"/>
    <w:rsid w:val="00930005"/>
    <w:rsid w:val="009304A4"/>
    <w:rsid w:val="00930646"/>
    <w:rsid w:val="009309CE"/>
    <w:rsid w:val="00930AC7"/>
    <w:rsid w:val="00930CD3"/>
    <w:rsid w:val="00930DFB"/>
    <w:rsid w:val="009310A8"/>
    <w:rsid w:val="00931437"/>
    <w:rsid w:val="009316C3"/>
    <w:rsid w:val="00931B0E"/>
    <w:rsid w:val="00932237"/>
    <w:rsid w:val="009322FC"/>
    <w:rsid w:val="009324E9"/>
    <w:rsid w:val="0093266B"/>
    <w:rsid w:val="00932D5A"/>
    <w:rsid w:val="00932F2B"/>
    <w:rsid w:val="00933024"/>
    <w:rsid w:val="009337CC"/>
    <w:rsid w:val="00933A2B"/>
    <w:rsid w:val="00933E3B"/>
    <w:rsid w:val="00934013"/>
    <w:rsid w:val="00934191"/>
    <w:rsid w:val="0093447D"/>
    <w:rsid w:val="0093451A"/>
    <w:rsid w:val="009349CC"/>
    <w:rsid w:val="009349EA"/>
    <w:rsid w:val="00934D7E"/>
    <w:rsid w:val="00935122"/>
    <w:rsid w:val="00935288"/>
    <w:rsid w:val="0093545A"/>
    <w:rsid w:val="00935838"/>
    <w:rsid w:val="00935923"/>
    <w:rsid w:val="009359AB"/>
    <w:rsid w:val="00935A28"/>
    <w:rsid w:val="00935AB0"/>
    <w:rsid w:val="00935BC8"/>
    <w:rsid w:val="00936A73"/>
    <w:rsid w:val="00936BA8"/>
    <w:rsid w:val="00936C3C"/>
    <w:rsid w:val="00936D2A"/>
    <w:rsid w:val="00936DD7"/>
    <w:rsid w:val="00936E0C"/>
    <w:rsid w:val="00936F89"/>
    <w:rsid w:val="009370F9"/>
    <w:rsid w:val="0093741F"/>
    <w:rsid w:val="0093791B"/>
    <w:rsid w:val="00937A6D"/>
    <w:rsid w:val="00937D48"/>
    <w:rsid w:val="0094006C"/>
    <w:rsid w:val="00940135"/>
    <w:rsid w:val="009402BB"/>
    <w:rsid w:val="00940977"/>
    <w:rsid w:val="00940DE8"/>
    <w:rsid w:val="00940EA6"/>
    <w:rsid w:val="00940F35"/>
    <w:rsid w:val="00941021"/>
    <w:rsid w:val="00941352"/>
    <w:rsid w:val="009415C5"/>
    <w:rsid w:val="009416EB"/>
    <w:rsid w:val="0094187B"/>
    <w:rsid w:val="009418C7"/>
    <w:rsid w:val="00941B88"/>
    <w:rsid w:val="00941D9D"/>
    <w:rsid w:val="00942383"/>
    <w:rsid w:val="00942557"/>
    <w:rsid w:val="009425B5"/>
    <w:rsid w:val="00942AF5"/>
    <w:rsid w:val="00942C8D"/>
    <w:rsid w:val="009431D7"/>
    <w:rsid w:val="009431E9"/>
    <w:rsid w:val="00943578"/>
    <w:rsid w:val="00943592"/>
    <w:rsid w:val="0094363E"/>
    <w:rsid w:val="009437B9"/>
    <w:rsid w:val="00944020"/>
    <w:rsid w:val="009440B8"/>
    <w:rsid w:val="00944311"/>
    <w:rsid w:val="0094503C"/>
    <w:rsid w:val="009453ED"/>
    <w:rsid w:val="00945402"/>
    <w:rsid w:val="00945510"/>
    <w:rsid w:val="00945593"/>
    <w:rsid w:val="009456DF"/>
    <w:rsid w:val="00945907"/>
    <w:rsid w:val="00945954"/>
    <w:rsid w:val="009459FE"/>
    <w:rsid w:val="00945A75"/>
    <w:rsid w:val="00945E24"/>
    <w:rsid w:val="00945F81"/>
    <w:rsid w:val="009469A9"/>
    <w:rsid w:val="00946BDF"/>
    <w:rsid w:val="00946E5C"/>
    <w:rsid w:val="0094740E"/>
    <w:rsid w:val="0094771D"/>
    <w:rsid w:val="00947926"/>
    <w:rsid w:val="00947B8B"/>
    <w:rsid w:val="00950463"/>
    <w:rsid w:val="009506F9"/>
    <w:rsid w:val="0095077E"/>
    <w:rsid w:val="009507E3"/>
    <w:rsid w:val="009509D8"/>
    <w:rsid w:val="00950C18"/>
    <w:rsid w:val="0095105E"/>
    <w:rsid w:val="00951228"/>
    <w:rsid w:val="009515B0"/>
    <w:rsid w:val="00951653"/>
    <w:rsid w:val="009518F5"/>
    <w:rsid w:val="00951D1D"/>
    <w:rsid w:val="00952072"/>
    <w:rsid w:val="00952206"/>
    <w:rsid w:val="00952445"/>
    <w:rsid w:val="0095287D"/>
    <w:rsid w:val="00952A46"/>
    <w:rsid w:val="00952B4E"/>
    <w:rsid w:val="00953018"/>
    <w:rsid w:val="00953133"/>
    <w:rsid w:val="00953776"/>
    <w:rsid w:val="009539D3"/>
    <w:rsid w:val="00953C31"/>
    <w:rsid w:val="00953FBA"/>
    <w:rsid w:val="009543CB"/>
    <w:rsid w:val="00954491"/>
    <w:rsid w:val="00954512"/>
    <w:rsid w:val="00954CDA"/>
    <w:rsid w:val="009551EA"/>
    <w:rsid w:val="009553E2"/>
    <w:rsid w:val="009558F7"/>
    <w:rsid w:val="00955BD9"/>
    <w:rsid w:val="00955CC8"/>
    <w:rsid w:val="00955CE8"/>
    <w:rsid w:val="00955DE7"/>
    <w:rsid w:val="00955EC0"/>
    <w:rsid w:val="00955FF1"/>
    <w:rsid w:val="0095604A"/>
    <w:rsid w:val="009567A7"/>
    <w:rsid w:val="009572ED"/>
    <w:rsid w:val="0095730E"/>
    <w:rsid w:val="009575B3"/>
    <w:rsid w:val="00957781"/>
    <w:rsid w:val="009607E7"/>
    <w:rsid w:val="00960F5B"/>
    <w:rsid w:val="0096101A"/>
    <w:rsid w:val="009610BE"/>
    <w:rsid w:val="00961159"/>
    <w:rsid w:val="009611B5"/>
    <w:rsid w:val="00961629"/>
    <w:rsid w:val="009616B4"/>
    <w:rsid w:val="00961D5D"/>
    <w:rsid w:val="00961D72"/>
    <w:rsid w:val="00961E4D"/>
    <w:rsid w:val="00961FCE"/>
    <w:rsid w:val="009622AC"/>
    <w:rsid w:val="009633E6"/>
    <w:rsid w:val="00963686"/>
    <w:rsid w:val="00963980"/>
    <w:rsid w:val="009639B5"/>
    <w:rsid w:val="00963AC1"/>
    <w:rsid w:val="00963B6A"/>
    <w:rsid w:val="00963DB8"/>
    <w:rsid w:val="00964193"/>
    <w:rsid w:val="00964200"/>
    <w:rsid w:val="009642AE"/>
    <w:rsid w:val="0096475D"/>
    <w:rsid w:val="00964F24"/>
    <w:rsid w:val="00964FF5"/>
    <w:rsid w:val="0096502E"/>
    <w:rsid w:val="00965142"/>
    <w:rsid w:val="0096521C"/>
    <w:rsid w:val="0096540B"/>
    <w:rsid w:val="00965761"/>
    <w:rsid w:val="00965919"/>
    <w:rsid w:val="00965A15"/>
    <w:rsid w:val="00965EF1"/>
    <w:rsid w:val="00966233"/>
    <w:rsid w:val="00966320"/>
    <w:rsid w:val="00966576"/>
    <w:rsid w:val="00966A9A"/>
    <w:rsid w:val="00966BBC"/>
    <w:rsid w:val="00966DC7"/>
    <w:rsid w:val="0096715A"/>
    <w:rsid w:val="00967226"/>
    <w:rsid w:val="00967511"/>
    <w:rsid w:val="00967576"/>
    <w:rsid w:val="0096764A"/>
    <w:rsid w:val="0096769C"/>
    <w:rsid w:val="009679AD"/>
    <w:rsid w:val="00967A6D"/>
    <w:rsid w:val="00967B02"/>
    <w:rsid w:val="00967F91"/>
    <w:rsid w:val="0097097E"/>
    <w:rsid w:val="009709BF"/>
    <w:rsid w:val="00970A02"/>
    <w:rsid w:val="00970B57"/>
    <w:rsid w:val="00970CB6"/>
    <w:rsid w:val="00970CC4"/>
    <w:rsid w:val="00971066"/>
    <w:rsid w:val="0097150E"/>
    <w:rsid w:val="009716BD"/>
    <w:rsid w:val="00971C09"/>
    <w:rsid w:val="00971F62"/>
    <w:rsid w:val="009726B3"/>
    <w:rsid w:val="009728C0"/>
    <w:rsid w:val="009729FC"/>
    <w:rsid w:val="00972A6B"/>
    <w:rsid w:val="00972AAF"/>
    <w:rsid w:val="00972BBE"/>
    <w:rsid w:val="00973A0A"/>
    <w:rsid w:val="00973C45"/>
    <w:rsid w:val="009740B4"/>
    <w:rsid w:val="00974195"/>
    <w:rsid w:val="00974499"/>
    <w:rsid w:val="009749EE"/>
    <w:rsid w:val="00974ACB"/>
    <w:rsid w:val="00974BC8"/>
    <w:rsid w:val="00974C12"/>
    <w:rsid w:val="00974CED"/>
    <w:rsid w:val="00974E97"/>
    <w:rsid w:val="00974FB9"/>
    <w:rsid w:val="00975123"/>
    <w:rsid w:val="0097550E"/>
    <w:rsid w:val="009755C7"/>
    <w:rsid w:val="00975AEF"/>
    <w:rsid w:val="00975C7E"/>
    <w:rsid w:val="0097629A"/>
    <w:rsid w:val="00976574"/>
    <w:rsid w:val="00976584"/>
    <w:rsid w:val="0097667B"/>
    <w:rsid w:val="00976A08"/>
    <w:rsid w:val="00976CE3"/>
    <w:rsid w:val="00976CEF"/>
    <w:rsid w:val="00976E0C"/>
    <w:rsid w:val="00977165"/>
    <w:rsid w:val="0097732F"/>
    <w:rsid w:val="00977336"/>
    <w:rsid w:val="00977A22"/>
    <w:rsid w:val="00977DBB"/>
    <w:rsid w:val="00977DDC"/>
    <w:rsid w:val="00977F24"/>
    <w:rsid w:val="009801BD"/>
    <w:rsid w:val="009803AC"/>
    <w:rsid w:val="009807EB"/>
    <w:rsid w:val="00980E6F"/>
    <w:rsid w:val="00980EE1"/>
    <w:rsid w:val="00980F55"/>
    <w:rsid w:val="0098106F"/>
    <w:rsid w:val="009811BF"/>
    <w:rsid w:val="00981298"/>
    <w:rsid w:val="00981885"/>
    <w:rsid w:val="009818BF"/>
    <w:rsid w:val="00981C84"/>
    <w:rsid w:val="00981CF9"/>
    <w:rsid w:val="00981E11"/>
    <w:rsid w:val="0098213F"/>
    <w:rsid w:val="009828E8"/>
    <w:rsid w:val="00982954"/>
    <w:rsid w:val="009829A8"/>
    <w:rsid w:val="00982C73"/>
    <w:rsid w:val="00982D83"/>
    <w:rsid w:val="00982FB7"/>
    <w:rsid w:val="00982FE4"/>
    <w:rsid w:val="009830EB"/>
    <w:rsid w:val="009833B6"/>
    <w:rsid w:val="0098357B"/>
    <w:rsid w:val="0098395E"/>
    <w:rsid w:val="00983B29"/>
    <w:rsid w:val="00983E2B"/>
    <w:rsid w:val="00983F36"/>
    <w:rsid w:val="009840F7"/>
    <w:rsid w:val="0098415C"/>
    <w:rsid w:val="009842CA"/>
    <w:rsid w:val="009843F7"/>
    <w:rsid w:val="00984750"/>
    <w:rsid w:val="00984C38"/>
    <w:rsid w:val="00985197"/>
    <w:rsid w:val="0098519C"/>
    <w:rsid w:val="00985560"/>
    <w:rsid w:val="00985590"/>
    <w:rsid w:val="00985867"/>
    <w:rsid w:val="00985AAF"/>
    <w:rsid w:val="00985C3A"/>
    <w:rsid w:val="00985D74"/>
    <w:rsid w:val="00985E30"/>
    <w:rsid w:val="00985F3A"/>
    <w:rsid w:val="00986495"/>
    <w:rsid w:val="0098663E"/>
    <w:rsid w:val="009866F8"/>
    <w:rsid w:val="00986767"/>
    <w:rsid w:val="0098695C"/>
    <w:rsid w:val="00986C8B"/>
    <w:rsid w:val="009876EF"/>
    <w:rsid w:val="009902D8"/>
    <w:rsid w:val="00990CD6"/>
    <w:rsid w:val="00990FA2"/>
    <w:rsid w:val="009910E0"/>
    <w:rsid w:val="00991295"/>
    <w:rsid w:val="0099148B"/>
    <w:rsid w:val="00991E65"/>
    <w:rsid w:val="00991F0A"/>
    <w:rsid w:val="00991F70"/>
    <w:rsid w:val="00991FCE"/>
    <w:rsid w:val="009928A2"/>
    <w:rsid w:val="00992C28"/>
    <w:rsid w:val="00992FA2"/>
    <w:rsid w:val="00993068"/>
    <w:rsid w:val="00993141"/>
    <w:rsid w:val="00993299"/>
    <w:rsid w:val="0099333C"/>
    <w:rsid w:val="00993639"/>
    <w:rsid w:val="009936A0"/>
    <w:rsid w:val="00993B3E"/>
    <w:rsid w:val="00993BEC"/>
    <w:rsid w:val="00994102"/>
    <w:rsid w:val="009948D8"/>
    <w:rsid w:val="0099524B"/>
    <w:rsid w:val="0099543E"/>
    <w:rsid w:val="00995847"/>
    <w:rsid w:val="00995B12"/>
    <w:rsid w:val="00995DF9"/>
    <w:rsid w:val="0099607B"/>
    <w:rsid w:val="00996245"/>
    <w:rsid w:val="0099644A"/>
    <w:rsid w:val="00996495"/>
    <w:rsid w:val="00996632"/>
    <w:rsid w:val="00996A55"/>
    <w:rsid w:val="00996CAB"/>
    <w:rsid w:val="00996E8C"/>
    <w:rsid w:val="009977C0"/>
    <w:rsid w:val="00997C79"/>
    <w:rsid w:val="00997D1C"/>
    <w:rsid w:val="009A0029"/>
    <w:rsid w:val="009A006B"/>
    <w:rsid w:val="009A00F9"/>
    <w:rsid w:val="009A015B"/>
    <w:rsid w:val="009A0BE6"/>
    <w:rsid w:val="009A1126"/>
    <w:rsid w:val="009A12F6"/>
    <w:rsid w:val="009A13B5"/>
    <w:rsid w:val="009A191E"/>
    <w:rsid w:val="009A1AA0"/>
    <w:rsid w:val="009A1BCC"/>
    <w:rsid w:val="009A2151"/>
    <w:rsid w:val="009A221D"/>
    <w:rsid w:val="009A2289"/>
    <w:rsid w:val="009A22E7"/>
    <w:rsid w:val="009A2305"/>
    <w:rsid w:val="009A259B"/>
    <w:rsid w:val="009A265B"/>
    <w:rsid w:val="009A276F"/>
    <w:rsid w:val="009A2AEC"/>
    <w:rsid w:val="009A3497"/>
    <w:rsid w:val="009A35E5"/>
    <w:rsid w:val="009A36EF"/>
    <w:rsid w:val="009A397F"/>
    <w:rsid w:val="009A3B5D"/>
    <w:rsid w:val="009A3BAB"/>
    <w:rsid w:val="009A43BA"/>
    <w:rsid w:val="009A4ABC"/>
    <w:rsid w:val="009A5253"/>
    <w:rsid w:val="009A52BB"/>
    <w:rsid w:val="009A54FC"/>
    <w:rsid w:val="009A5AB0"/>
    <w:rsid w:val="009A5AE7"/>
    <w:rsid w:val="009A5D95"/>
    <w:rsid w:val="009A6075"/>
    <w:rsid w:val="009A66DC"/>
    <w:rsid w:val="009A6792"/>
    <w:rsid w:val="009A69EF"/>
    <w:rsid w:val="009A6B4B"/>
    <w:rsid w:val="009A6DE7"/>
    <w:rsid w:val="009A6F17"/>
    <w:rsid w:val="009A6F71"/>
    <w:rsid w:val="009A6FF8"/>
    <w:rsid w:val="009A733B"/>
    <w:rsid w:val="009A7513"/>
    <w:rsid w:val="009A79B2"/>
    <w:rsid w:val="009A79D3"/>
    <w:rsid w:val="009A7C00"/>
    <w:rsid w:val="009A7C6F"/>
    <w:rsid w:val="009A7E83"/>
    <w:rsid w:val="009B0465"/>
    <w:rsid w:val="009B09B5"/>
    <w:rsid w:val="009B0AFF"/>
    <w:rsid w:val="009B0CDA"/>
    <w:rsid w:val="009B0EE6"/>
    <w:rsid w:val="009B10BA"/>
    <w:rsid w:val="009B1147"/>
    <w:rsid w:val="009B14CA"/>
    <w:rsid w:val="009B1F84"/>
    <w:rsid w:val="009B24FB"/>
    <w:rsid w:val="009B258E"/>
    <w:rsid w:val="009B2C9A"/>
    <w:rsid w:val="009B2EB1"/>
    <w:rsid w:val="009B3573"/>
    <w:rsid w:val="009B3658"/>
    <w:rsid w:val="009B3ED1"/>
    <w:rsid w:val="009B3F75"/>
    <w:rsid w:val="009B414D"/>
    <w:rsid w:val="009B4256"/>
    <w:rsid w:val="009B4442"/>
    <w:rsid w:val="009B4A43"/>
    <w:rsid w:val="009B525B"/>
    <w:rsid w:val="009B5AEA"/>
    <w:rsid w:val="009B5C73"/>
    <w:rsid w:val="009B5E82"/>
    <w:rsid w:val="009B60D9"/>
    <w:rsid w:val="009B650D"/>
    <w:rsid w:val="009B6588"/>
    <w:rsid w:val="009B67D8"/>
    <w:rsid w:val="009B6991"/>
    <w:rsid w:val="009B6DE7"/>
    <w:rsid w:val="009B7238"/>
    <w:rsid w:val="009B73EE"/>
    <w:rsid w:val="009B759D"/>
    <w:rsid w:val="009B793C"/>
    <w:rsid w:val="009B7993"/>
    <w:rsid w:val="009B7A4C"/>
    <w:rsid w:val="009B7A94"/>
    <w:rsid w:val="009B7A9D"/>
    <w:rsid w:val="009B7AB5"/>
    <w:rsid w:val="009B7B38"/>
    <w:rsid w:val="009B7BA5"/>
    <w:rsid w:val="009C00B1"/>
    <w:rsid w:val="009C01EB"/>
    <w:rsid w:val="009C05BD"/>
    <w:rsid w:val="009C0719"/>
    <w:rsid w:val="009C0864"/>
    <w:rsid w:val="009C08C5"/>
    <w:rsid w:val="009C0944"/>
    <w:rsid w:val="009C0986"/>
    <w:rsid w:val="009C0CFB"/>
    <w:rsid w:val="009C1205"/>
    <w:rsid w:val="009C162D"/>
    <w:rsid w:val="009C197D"/>
    <w:rsid w:val="009C1ADF"/>
    <w:rsid w:val="009C1B42"/>
    <w:rsid w:val="009C1FBC"/>
    <w:rsid w:val="009C2034"/>
    <w:rsid w:val="009C248A"/>
    <w:rsid w:val="009C2559"/>
    <w:rsid w:val="009C2CC3"/>
    <w:rsid w:val="009C2E05"/>
    <w:rsid w:val="009C2F97"/>
    <w:rsid w:val="009C3094"/>
    <w:rsid w:val="009C34AF"/>
    <w:rsid w:val="009C3A2B"/>
    <w:rsid w:val="009C3B18"/>
    <w:rsid w:val="009C3CC0"/>
    <w:rsid w:val="009C4688"/>
    <w:rsid w:val="009C4820"/>
    <w:rsid w:val="009C4BCE"/>
    <w:rsid w:val="009C4C14"/>
    <w:rsid w:val="009C4D08"/>
    <w:rsid w:val="009C4EDE"/>
    <w:rsid w:val="009C50A8"/>
    <w:rsid w:val="009C533F"/>
    <w:rsid w:val="009C5A79"/>
    <w:rsid w:val="009C6031"/>
    <w:rsid w:val="009C61B0"/>
    <w:rsid w:val="009C6272"/>
    <w:rsid w:val="009C6662"/>
    <w:rsid w:val="009C66C4"/>
    <w:rsid w:val="009C6C92"/>
    <w:rsid w:val="009C6D12"/>
    <w:rsid w:val="009C6F5F"/>
    <w:rsid w:val="009C6FC2"/>
    <w:rsid w:val="009C7155"/>
    <w:rsid w:val="009C749A"/>
    <w:rsid w:val="009C74A2"/>
    <w:rsid w:val="009C74FF"/>
    <w:rsid w:val="009C78A8"/>
    <w:rsid w:val="009C7A74"/>
    <w:rsid w:val="009C7A9F"/>
    <w:rsid w:val="009C7B97"/>
    <w:rsid w:val="009C7EBB"/>
    <w:rsid w:val="009C7EF7"/>
    <w:rsid w:val="009D006A"/>
    <w:rsid w:val="009D0741"/>
    <w:rsid w:val="009D0800"/>
    <w:rsid w:val="009D0A1A"/>
    <w:rsid w:val="009D0C54"/>
    <w:rsid w:val="009D0D3F"/>
    <w:rsid w:val="009D0E3E"/>
    <w:rsid w:val="009D0E65"/>
    <w:rsid w:val="009D183C"/>
    <w:rsid w:val="009D1865"/>
    <w:rsid w:val="009D1B5B"/>
    <w:rsid w:val="009D1D97"/>
    <w:rsid w:val="009D1DEC"/>
    <w:rsid w:val="009D222E"/>
    <w:rsid w:val="009D24E5"/>
    <w:rsid w:val="009D269E"/>
    <w:rsid w:val="009D2BDD"/>
    <w:rsid w:val="009D2C55"/>
    <w:rsid w:val="009D3949"/>
    <w:rsid w:val="009D3B41"/>
    <w:rsid w:val="009D3C62"/>
    <w:rsid w:val="009D3D80"/>
    <w:rsid w:val="009D3DB0"/>
    <w:rsid w:val="009D3DD6"/>
    <w:rsid w:val="009D42D3"/>
    <w:rsid w:val="009D4703"/>
    <w:rsid w:val="009D47EA"/>
    <w:rsid w:val="009D4EB6"/>
    <w:rsid w:val="009D4F5C"/>
    <w:rsid w:val="009D5038"/>
    <w:rsid w:val="009D508E"/>
    <w:rsid w:val="009D551D"/>
    <w:rsid w:val="009D597C"/>
    <w:rsid w:val="009D5A74"/>
    <w:rsid w:val="009D61CA"/>
    <w:rsid w:val="009D6470"/>
    <w:rsid w:val="009D6693"/>
    <w:rsid w:val="009D6762"/>
    <w:rsid w:val="009D6934"/>
    <w:rsid w:val="009D7A6A"/>
    <w:rsid w:val="009D7B03"/>
    <w:rsid w:val="009D7F7D"/>
    <w:rsid w:val="009E019F"/>
    <w:rsid w:val="009E02E4"/>
    <w:rsid w:val="009E03CC"/>
    <w:rsid w:val="009E06BB"/>
    <w:rsid w:val="009E0813"/>
    <w:rsid w:val="009E0C9A"/>
    <w:rsid w:val="009E0F67"/>
    <w:rsid w:val="009E1003"/>
    <w:rsid w:val="009E13E1"/>
    <w:rsid w:val="009E140B"/>
    <w:rsid w:val="009E1819"/>
    <w:rsid w:val="009E1865"/>
    <w:rsid w:val="009E1B43"/>
    <w:rsid w:val="009E1D5A"/>
    <w:rsid w:val="009E1E22"/>
    <w:rsid w:val="009E1E99"/>
    <w:rsid w:val="009E1F85"/>
    <w:rsid w:val="009E1FC7"/>
    <w:rsid w:val="009E2257"/>
    <w:rsid w:val="009E23CA"/>
    <w:rsid w:val="009E2465"/>
    <w:rsid w:val="009E2A65"/>
    <w:rsid w:val="009E2A67"/>
    <w:rsid w:val="009E2B79"/>
    <w:rsid w:val="009E2C87"/>
    <w:rsid w:val="009E2CA9"/>
    <w:rsid w:val="009E2DAE"/>
    <w:rsid w:val="009E2F20"/>
    <w:rsid w:val="009E3019"/>
    <w:rsid w:val="009E312D"/>
    <w:rsid w:val="009E319B"/>
    <w:rsid w:val="009E38FF"/>
    <w:rsid w:val="009E3A49"/>
    <w:rsid w:val="009E3B19"/>
    <w:rsid w:val="009E3CE3"/>
    <w:rsid w:val="009E3D09"/>
    <w:rsid w:val="009E3E7A"/>
    <w:rsid w:val="009E3EC3"/>
    <w:rsid w:val="009E430A"/>
    <w:rsid w:val="009E47EE"/>
    <w:rsid w:val="009E49F5"/>
    <w:rsid w:val="009E4E91"/>
    <w:rsid w:val="009E5022"/>
    <w:rsid w:val="009E5124"/>
    <w:rsid w:val="009E534C"/>
    <w:rsid w:val="009E54E5"/>
    <w:rsid w:val="009E56D5"/>
    <w:rsid w:val="009E5B37"/>
    <w:rsid w:val="009E6058"/>
    <w:rsid w:val="009E60C7"/>
    <w:rsid w:val="009E62BE"/>
    <w:rsid w:val="009E6609"/>
    <w:rsid w:val="009E6AB3"/>
    <w:rsid w:val="009E6AED"/>
    <w:rsid w:val="009E6DB2"/>
    <w:rsid w:val="009E6EBE"/>
    <w:rsid w:val="009E7303"/>
    <w:rsid w:val="009E774A"/>
    <w:rsid w:val="009E7B17"/>
    <w:rsid w:val="009E7C91"/>
    <w:rsid w:val="009F007C"/>
    <w:rsid w:val="009F0A63"/>
    <w:rsid w:val="009F0C41"/>
    <w:rsid w:val="009F0E7C"/>
    <w:rsid w:val="009F0FB2"/>
    <w:rsid w:val="009F10EA"/>
    <w:rsid w:val="009F1837"/>
    <w:rsid w:val="009F192C"/>
    <w:rsid w:val="009F1B51"/>
    <w:rsid w:val="009F2302"/>
    <w:rsid w:val="009F247D"/>
    <w:rsid w:val="009F2571"/>
    <w:rsid w:val="009F25D0"/>
    <w:rsid w:val="009F2814"/>
    <w:rsid w:val="009F28EE"/>
    <w:rsid w:val="009F39E2"/>
    <w:rsid w:val="009F3AA6"/>
    <w:rsid w:val="009F3CB6"/>
    <w:rsid w:val="009F3D8B"/>
    <w:rsid w:val="009F3FD0"/>
    <w:rsid w:val="009F4012"/>
    <w:rsid w:val="009F42A2"/>
    <w:rsid w:val="009F449A"/>
    <w:rsid w:val="009F44F4"/>
    <w:rsid w:val="009F456F"/>
    <w:rsid w:val="009F4A29"/>
    <w:rsid w:val="009F4CD7"/>
    <w:rsid w:val="009F4E31"/>
    <w:rsid w:val="009F4E83"/>
    <w:rsid w:val="009F4F2A"/>
    <w:rsid w:val="009F5407"/>
    <w:rsid w:val="009F57C6"/>
    <w:rsid w:val="009F586B"/>
    <w:rsid w:val="009F59E1"/>
    <w:rsid w:val="009F5A16"/>
    <w:rsid w:val="009F5AF7"/>
    <w:rsid w:val="009F5B31"/>
    <w:rsid w:val="009F5B4B"/>
    <w:rsid w:val="009F5CED"/>
    <w:rsid w:val="009F5DE2"/>
    <w:rsid w:val="009F5FF4"/>
    <w:rsid w:val="009F60CA"/>
    <w:rsid w:val="009F62C5"/>
    <w:rsid w:val="009F62CC"/>
    <w:rsid w:val="009F6332"/>
    <w:rsid w:val="009F6382"/>
    <w:rsid w:val="009F64D6"/>
    <w:rsid w:val="009F67C2"/>
    <w:rsid w:val="009F6AAA"/>
    <w:rsid w:val="009F7168"/>
    <w:rsid w:val="009F7237"/>
    <w:rsid w:val="009F73F5"/>
    <w:rsid w:val="009F7404"/>
    <w:rsid w:val="009F7437"/>
    <w:rsid w:val="009F74F3"/>
    <w:rsid w:val="009F7E14"/>
    <w:rsid w:val="00A00035"/>
    <w:rsid w:val="00A0008B"/>
    <w:rsid w:val="00A000C2"/>
    <w:rsid w:val="00A00500"/>
    <w:rsid w:val="00A006D5"/>
    <w:rsid w:val="00A00818"/>
    <w:rsid w:val="00A00AAE"/>
    <w:rsid w:val="00A00E96"/>
    <w:rsid w:val="00A00F9E"/>
    <w:rsid w:val="00A01511"/>
    <w:rsid w:val="00A01666"/>
    <w:rsid w:val="00A01AE7"/>
    <w:rsid w:val="00A01F69"/>
    <w:rsid w:val="00A02685"/>
    <w:rsid w:val="00A026F1"/>
    <w:rsid w:val="00A0297D"/>
    <w:rsid w:val="00A02B28"/>
    <w:rsid w:val="00A02F45"/>
    <w:rsid w:val="00A030C3"/>
    <w:rsid w:val="00A03618"/>
    <w:rsid w:val="00A03912"/>
    <w:rsid w:val="00A03955"/>
    <w:rsid w:val="00A03C3B"/>
    <w:rsid w:val="00A03CE9"/>
    <w:rsid w:val="00A04250"/>
    <w:rsid w:val="00A04A8E"/>
    <w:rsid w:val="00A04CC7"/>
    <w:rsid w:val="00A054E6"/>
    <w:rsid w:val="00A05988"/>
    <w:rsid w:val="00A05FC7"/>
    <w:rsid w:val="00A0612E"/>
    <w:rsid w:val="00A06254"/>
    <w:rsid w:val="00A062FD"/>
    <w:rsid w:val="00A063D9"/>
    <w:rsid w:val="00A0701F"/>
    <w:rsid w:val="00A0704F"/>
    <w:rsid w:val="00A074E9"/>
    <w:rsid w:val="00A0755D"/>
    <w:rsid w:val="00A07691"/>
    <w:rsid w:val="00A107C2"/>
    <w:rsid w:val="00A10A4C"/>
    <w:rsid w:val="00A10A58"/>
    <w:rsid w:val="00A10BFA"/>
    <w:rsid w:val="00A10CD0"/>
    <w:rsid w:val="00A114D0"/>
    <w:rsid w:val="00A11500"/>
    <w:rsid w:val="00A1199A"/>
    <w:rsid w:val="00A11A12"/>
    <w:rsid w:val="00A11AF5"/>
    <w:rsid w:val="00A11CC9"/>
    <w:rsid w:val="00A11D49"/>
    <w:rsid w:val="00A11D77"/>
    <w:rsid w:val="00A11F60"/>
    <w:rsid w:val="00A12061"/>
    <w:rsid w:val="00A120FA"/>
    <w:rsid w:val="00A12294"/>
    <w:rsid w:val="00A12423"/>
    <w:rsid w:val="00A125B2"/>
    <w:rsid w:val="00A12641"/>
    <w:rsid w:val="00A127D8"/>
    <w:rsid w:val="00A12984"/>
    <w:rsid w:val="00A129AF"/>
    <w:rsid w:val="00A12E4C"/>
    <w:rsid w:val="00A130CC"/>
    <w:rsid w:val="00A13548"/>
    <w:rsid w:val="00A1369E"/>
    <w:rsid w:val="00A1378A"/>
    <w:rsid w:val="00A13D46"/>
    <w:rsid w:val="00A1447A"/>
    <w:rsid w:val="00A1454B"/>
    <w:rsid w:val="00A1459A"/>
    <w:rsid w:val="00A14908"/>
    <w:rsid w:val="00A14998"/>
    <w:rsid w:val="00A14A5C"/>
    <w:rsid w:val="00A14AB9"/>
    <w:rsid w:val="00A14E01"/>
    <w:rsid w:val="00A14EE0"/>
    <w:rsid w:val="00A14FAD"/>
    <w:rsid w:val="00A14FDF"/>
    <w:rsid w:val="00A150A8"/>
    <w:rsid w:val="00A154AC"/>
    <w:rsid w:val="00A15679"/>
    <w:rsid w:val="00A158B7"/>
    <w:rsid w:val="00A15BE7"/>
    <w:rsid w:val="00A15C2D"/>
    <w:rsid w:val="00A15D60"/>
    <w:rsid w:val="00A15EC3"/>
    <w:rsid w:val="00A16028"/>
    <w:rsid w:val="00A16234"/>
    <w:rsid w:val="00A16821"/>
    <w:rsid w:val="00A16CA4"/>
    <w:rsid w:val="00A16F72"/>
    <w:rsid w:val="00A174B6"/>
    <w:rsid w:val="00A179A3"/>
    <w:rsid w:val="00A17B3D"/>
    <w:rsid w:val="00A17BDB"/>
    <w:rsid w:val="00A17BF7"/>
    <w:rsid w:val="00A20021"/>
    <w:rsid w:val="00A207E9"/>
    <w:rsid w:val="00A20A2F"/>
    <w:rsid w:val="00A20C43"/>
    <w:rsid w:val="00A213FE"/>
    <w:rsid w:val="00A21445"/>
    <w:rsid w:val="00A21A8E"/>
    <w:rsid w:val="00A22338"/>
    <w:rsid w:val="00A223A0"/>
    <w:rsid w:val="00A223FD"/>
    <w:rsid w:val="00A224A5"/>
    <w:rsid w:val="00A226B4"/>
    <w:rsid w:val="00A22ED6"/>
    <w:rsid w:val="00A2332F"/>
    <w:rsid w:val="00A235C6"/>
    <w:rsid w:val="00A237F9"/>
    <w:rsid w:val="00A23EFB"/>
    <w:rsid w:val="00A241CC"/>
    <w:rsid w:val="00A24D85"/>
    <w:rsid w:val="00A24ECB"/>
    <w:rsid w:val="00A25590"/>
    <w:rsid w:val="00A2585A"/>
    <w:rsid w:val="00A25862"/>
    <w:rsid w:val="00A25877"/>
    <w:rsid w:val="00A258D6"/>
    <w:rsid w:val="00A25943"/>
    <w:rsid w:val="00A25E6E"/>
    <w:rsid w:val="00A25E7F"/>
    <w:rsid w:val="00A25FDF"/>
    <w:rsid w:val="00A262B1"/>
    <w:rsid w:val="00A2668C"/>
    <w:rsid w:val="00A26F3C"/>
    <w:rsid w:val="00A26F8D"/>
    <w:rsid w:val="00A27CC8"/>
    <w:rsid w:val="00A27E34"/>
    <w:rsid w:val="00A30044"/>
    <w:rsid w:val="00A302CB"/>
    <w:rsid w:val="00A302F1"/>
    <w:rsid w:val="00A303AB"/>
    <w:rsid w:val="00A304C5"/>
    <w:rsid w:val="00A305E5"/>
    <w:rsid w:val="00A3090C"/>
    <w:rsid w:val="00A30A79"/>
    <w:rsid w:val="00A30CA2"/>
    <w:rsid w:val="00A30D3B"/>
    <w:rsid w:val="00A31032"/>
    <w:rsid w:val="00A3115B"/>
    <w:rsid w:val="00A31974"/>
    <w:rsid w:val="00A3199C"/>
    <w:rsid w:val="00A31A99"/>
    <w:rsid w:val="00A31B1D"/>
    <w:rsid w:val="00A31BA4"/>
    <w:rsid w:val="00A31C6E"/>
    <w:rsid w:val="00A32007"/>
    <w:rsid w:val="00A3271E"/>
    <w:rsid w:val="00A32D9F"/>
    <w:rsid w:val="00A332FE"/>
    <w:rsid w:val="00A3343F"/>
    <w:rsid w:val="00A33A6A"/>
    <w:rsid w:val="00A33AE1"/>
    <w:rsid w:val="00A34001"/>
    <w:rsid w:val="00A341F4"/>
    <w:rsid w:val="00A34854"/>
    <w:rsid w:val="00A34D8B"/>
    <w:rsid w:val="00A34F77"/>
    <w:rsid w:val="00A35123"/>
    <w:rsid w:val="00A35166"/>
    <w:rsid w:val="00A352C4"/>
    <w:rsid w:val="00A359DC"/>
    <w:rsid w:val="00A35A41"/>
    <w:rsid w:val="00A35A92"/>
    <w:rsid w:val="00A35DCC"/>
    <w:rsid w:val="00A3629C"/>
    <w:rsid w:val="00A36E31"/>
    <w:rsid w:val="00A36F95"/>
    <w:rsid w:val="00A36FFF"/>
    <w:rsid w:val="00A37621"/>
    <w:rsid w:val="00A37752"/>
    <w:rsid w:val="00A3782A"/>
    <w:rsid w:val="00A37A63"/>
    <w:rsid w:val="00A37CC0"/>
    <w:rsid w:val="00A4003C"/>
    <w:rsid w:val="00A40BFE"/>
    <w:rsid w:val="00A40C82"/>
    <w:rsid w:val="00A40E69"/>
    <w:rsid w:val="00A40F34"/>
    <w:rsid w:val="00A41FB2"/>
    <w:rsid w:val="00A4292D"/>
    <w:rsid w:val="00A42A0C"/>
    <w:rsid w:val="00A42A5B"/>
    <w:rsid w:val="00A42A8F"/>
    <w:rsid w:val="00A42C91"/>
    <w:rsid w:val="00A42E36"/>
    <w:rsid w:val="00A42FF0"/>
    <w:rsid w:val="00A42FF1"/>
    <w:rsid w:val="00A43235"/>
    <w:rsid w:val="00A433D1"/>
    <w:rsid w:val="00A43701"/>
    <w:rsid w:val="00A43C2A"/>
    <w:rsid w:val="00A43C84"/>
    <w:rsid w:val="00A44095"/>
    <w:rsid w:val="00A4410C"/>
    <w:rsid w:val="00A4459F"/>
    <w:rsid w:val="00A449B5"/>
    <w:rsid w:val="00A449C0"/>
    <w:rsid w:val="00A44BDC"/>
    <w:rsid w:val="00A45168"/>
    <w:rsid w:val="00A4537D"/>
    <w:rsid w:val="00A455BD"/>
    <w:rsid w:val="00A4574D"/>
    <w:rsid w:val="00A45C68"/>
    <w:rsid w:val="00A45F2D"/>
    <w:rsid w:val="00A4606B"/>
    <w:rsid w:val="00A462D2"/>
    <w:rsid w:val="00A46371"/>
    <w:rsid w:val="00A466E2"/>
    <w:rsid w:val="00A46727"/>
    <w:rsid w:val="00A46ACC"/>
    <w:rsid w:val="00A46C89"/>
    <w:rsid w:val="00A4740C"/>
    <w:rsid w:val="00A47824"/>
    <w:rsid w:val="00A47E06"/>
    <w:rsid w:val="00A50B5B"/>
    <w:rsid w:val="00A5104E"/>
    <w:rsid w:val="00A5165B"/>
    <w:rsid w:val="00A5176A"/>
    <w:rsid w:val="00A51D82"/>
    <w:rsid w:val="00A5207C"/>
    <w:rsid w:val="00A52548"/>
    <w:rsid w:val="00A52A8E"/>
    <w:rsid w:val="00A52B57"/>
    <w:rsid w:val="00A52BE1"/>
    <w:rsid w:val="00A52C7D"/>
    <w:rsid w:val="00A530A2"/>
    <w:rsid w:val="00A532B4"/>
    <w:rsid w:val="00A5336D"/>
    <w:rsid w:val="00A5381D"/>
    <w:rsid w:val="00A53843"/>
    <w:rsid w:val="00A539CA"/>
    <w:rsid w:val="00A53E02"/>
    <w:rsid w:val="00A53E43"/>
    <w:rsid w:val="00A54142"/>
    <w:rsid w:val="00A54255"/>
    <w:rsid w:val="00A5438C"/>
    <w:rsid w:val="00A54728"/>
    <w:rsid w:val="00A5484F"/>
    <w:rsid w:val="00A54C76"/>
    <w:rsid w:val="00A54EA5"/>
    <w:rsid w:val="00A550EC"/>
    <w:rsid w:val="00A550FD"/>
    <w:rsid w:val="00A55113"/>
    <w:rsid w:val="00A5541F"/>
    <w:rsid w:val="00A55A0F"/>
    <w:rsid w:val="00A55C1E"/>
    <w:rsid w:val="00A55DBA"/>
    <w:rsid w:val="00A55E08"/>
    <w:rsid w:val="00A5623D"/>
    <w:rsid w:val="00A56491"/>
    <w:rsid w:val="00A56735"/>
    <w:rsid w:val="00A56753"/>
    <w:rsid w:val="00A56B70"/>
    <w:rsid w:val="00A570DB"/>
    <w:rsid w:val="00A573EC"/>
    <w:rsid w:val="00A5740A"/>
    <w:rsid w:val="00A574A9"/>
    <w:rsid w:val="00A577DC"/>
    <w:rsid w:val="00A577EB"/>
    <w:rsid w:val="00A57C1D"/>
    <w:rsid w:val="00A6008E"/>
    <w:rsid w:val="00A606F9"/>
    <w:rsid w:val="00A6079F"/>
    <w:rsid w:val="00A60CE9"/>
    <w:rsid w:val="00A60E2E"/>
    <w:rsid w:val="00A6131B"/>
    <w:rsid w:val="00A613D5"/>
    <w:rsid w:val="00A616A9"/>
    <w:rsid w:val="00A61B46"/>
    <w:rsid w:val="00A61D3F"/>
    <w:rsid w:val="00A62ACC"/>
    <w:rsid w:val="00A62D37"/>
    <w:rsid w:val="00A62DEC"/>
    <w:rsid w:val="00A62F4B"/>
    <w:rsid w:val="00A63002"/>
    <w:rsid w:val="00A63755"/>
    <w:rsid w:val="00A63A6D"/>
    <w:rsid w:val="00A63C9C"/>
    <w:rsid w:val="00A63DC6"/>
    <w:rsid w:val="00A64411"/>
    <w:rsid w:val="00A64458"/>
    <w:rsid w:val="00A6465F"/>
    <w:rsid w:val="00A64BAD"/>
    <w:rsid w:val="00A653F0"/>
    <w:rsid w:val="00A65B96"/>
    <w:rsid w:val="00A65BE2"/>
    <w:rsid w:val="00A65E1D"/>
    <w:rsid w:val="00A6605C"/>
    <w:rsid w:val="00A66196"/>
    <w:rsid w:val="00A66324"/>
    <w:rsid w:val="00A66395"/>
    <w:rsid w:val="00A6657B"/>
    <w:rsid w:val="00A6663F"/>
    <w:rsid w:val="00A66647"/>
    <w:rsid w:val="00A66A01"/>
    <w:rsid w:val="00A66B98"/>
    <w:rsid w:val="00A66FF1"/>
    <w:rsid w:val="00A67099"/>
    <w:rsid w:val="00A670DA"/>
    <w:rsid w:val="00A67292"/>
    <w:rsid w:val="00A675FE"/>
    <w:rsid w:val="00A677D6"/>
    <w:rsid w:val="00A6786B"/>
    <w:rsid w:val="00A67B73"/>
    <w:rsid w:val="00A67B9D"/>
    <w:rsid w:val="00A67CD8"/>
    <w:rsid w:val="00A7032F"/>
    <w:rsid w:val="00A70334"/>
    <w:rsid w:val="00A70E85"/>
    <w:rsid w:val="00A71813"/>
    <w:rsid w:val="00A7193F"/>
    <w:rsid w:val="00A7196F"/>
    <w:rsid w:val="00A71C64"/>
    <w:rsid w:val="00A7215B"/>
    <w:rsid w:val="00A72274"/>
    <w:rsid w:val="00A722D9"/>
    <w:rsid w:val="00A7235A"/>
    <w:rsid w:val="00A72875"/>
    <w:rsid w:val="00A72935"/>
    <w:rsid w:val="00A72946"/>
    <w:rsid w:val="00A72999"/>
    <w:rsid w:val="00A72A17"/>
    <w:rsid w:val="00A72A6F"/>
    <w:rsid w:val="00A72D6D"/>
    <w:rsid w:val="00A73133"/>
    <w:rsid w:val="00A732BB"/>
    <w:rsid w:val="00A73639"/>
    <w:rsid w:val="00A73657"/>
    <w:rsid w:val="00A739B8"/>
    <w:rsid w:val="00A73CDC"/>
    <w:rsid w:val="00A73D4A"/>
    <w:rsid w:val="00A74278"/>
    <w:rsid w:val="00A742E5"/>
    <w:rsid w:val="00A74804"/>
    <w:rsid w:val="00A74A59"/>
    <w:rsid w:val="00A75330"/>
    <w:rsid w:val="00A75553"/>
    <w:rsid w:val="00A75837"/>
    <w:rsid w:val="00A758DB"/>
    <w:rsid w:val="00A75971"/>
    <w:rsid w:val="00A76345"/>
    <w:rsid w:val="00A76486"/>
    <w:rsid w:val="00A7675C"/>
    <w:rsid w:val="00A76B69"/>
    <w:rsid w:val="00A770D7"/>
    <w:rsid w:val="00A7720F"/>
    <w:rsid w:val="00A77293"/>
    <w:rsid w:val="00A77BA2"/>
    <w:rsid w:val="00A800B0"/>
    <w:rsid w:val="00A800F2"/>
    <w:rsid w:val="00A801D1"/>
    <w:rsid w:val="00A80681"/>
    <w:rsid w:val="00A80751"/>
    <w:rsid w:val="00A809F9"/>
    <w:rsid w:val="00A80A58"/>
    <w:rsid w:val="00A80AA1"/>
    <w:rsid w:val="00A80C43"/>
    <w:rsid w:val="00A80F34"/>
    <w:rsid w:val="00A810B2"/>
    <w:rsid w:val="00A811ED"/>
    <w:rsid w:val="00A811F1"/>
    <w:rsid w:val="00A81339"/>
    <w:rsid w:val="00A81341"/>
    <w:rsid w:val="00A814D1"/>
    <w:rsid w:val="00A815AC"/>
    <w:rsid w:val="00A815BC"/>
    <w:rsid w:val="00A819EB"/>
    <w:rsid w:val="00A81A18"/>
    <w:rsid w:val="00A81BE2"/>
    <w:rsid w:val="00A81C9C"/>
    <w:rsid w:val="00A82087"/>
    <w:rsid w:val="00A82169"/>
    <w:rsid w:val="00A8227B"/>
    <w:rsid w:val="00A826F6"/>
    <w:rsid w:val="00A82700"/>
    <w:rsid w:val="00A827E2"/>
    <w:rsid w:val="00A828E4"/>
    <w:rsid w:val="00A82AEA"/>
    <w:rsid w:val="00A82F7A"/>
    <w:rsid w:val="00A831F1"/>
    <w:rsid w:val="00A839A8"/>
    <w:rsid w:val="00A83A0F"/>
    <w:rsid w:val="00A83D5C"/>
    <w:rsid w:val="00A83D82"/>
    <w:rsid w:val="00A83F73"/>
    <w:rsid w:val="00A843CF"/>
    <w:rsid w:val="00A84423"/>
    <w:rsid w:val="00A84939"/>
    <w:rsid w:val="00A84F01"/>
    <w:rsid w:val="00A850A0"/>
    <w:rsid w:val="00A85263"/>
    <w:rsid w:val="00A8543F"/>
    <w:rsid w:val="00A856D0"/>
    <w:rsid w:val="00A8572C"/>
    <w:rsid w:val="00A85A00"/>
    <w:rsid w:val="00A85BF8"/>
    <w:rsid w:val="00A85E24"/>
    <w:rsid w:val="00A85FFF"/>
    <w:rsid w:val="00A8636C"/>
    <w:rsid w:val="00A86396"/>
    <w:rsid w:val="00A8674A"/>
    <w:rsid w:val="00A86787"/>
    <w:rsid w:val="00A867D9"/>
    <w:rsid w:val="00A86CD4"/>
    <w:rsid w:val="00A86F2D"/>
    <w:rsid w:val="00A86F8C"/>
    <w:rsid w:val="00A8711E"/>
    <w:rsid w:val="00A873C3"/>
    <w:rsid w:val="00A87457"/>
    <w:rsid w:val="00A877E5"/>
    <w:rsid w:val="00A90173"/>
    <w:rsid w:val="00A904ED"/>
    <w:rsid w:val="00A90689"/>
    <w:rsid w:val="00A90C14"/>
    <w:rsid w:val="00A90D03"/>
    <w:rsid w:val="00A90FB5"/>
    <w:rsid w:val="00A91179"/>
    <w:rsid w:val="00A912BC"/>
    <w:rsid w:val="00A913D2"/>
    <w:rsid w:val="00A9154A"/>
    <w:rsid w:val="00A91553"/>
    <w:rsid w:val="00A918E5"/>
    <w:rsid w:val="00A919AF"/>
    <w:rsid w:val="00A91B66"/>
    <w:rsid w:val="00A91E5C"/>
    <w:rsid w:val="00A9200B"/>
    <w:rsid w:val="00A9203B"/>
    <w:rsid w:val="00A9237D"/>
    <w:rsid w:val="00A9239C"/>
    <w:rsid w:val="00A92797"/>
    <w:rsid w:val="00A9290A"/>
    <w:rsid w:val="00A92B6A"/>
    <w:rsid w:val="00A92BE0"/>
    <w:rsid w:val="00A92C03"/>
    <w:rsid w:val="00A92D2B"/>
    <w:rsid w:val="00A93065"/>
    <w:rsid w:val="00A932E4"/>
    <w:rsid w:val="00A93712"/>
    <w:rsid w:val="00A9389E"/>
    <w:rsid w:val="00A93B2B"/>
    <w:rsid w:val="00A93E20"/>
    <w:rsid w:val="00A93F91"/>
    <w:rsid w:val="00A940B2"/>
    <w:rsid w:val="00A94627"/>
    <w:rsid w:val="00A94699"/>
    <w:rsid w:val="00A947E7"/>
    <w:rsid w:val="00A94848"/>
    <w:rsid w:val="00A94E1B"/>
    <w:rsid w:val="00A954DA"/>
    <w:rsid w:val="00A954DF"/>
    <w:rsid w:val="00A95DBC"/>
    <w:rsid w:val="00A964BD"/>
    <w:rsid w:val="00A964CD"/>
    <w:rsid w:val="00A96683"/>
    <w:rsid w:val="00A96A40"/>
    <w:rsid w:val="00A976F3"/>
    <w:rsid w:val="00A97734"/>
    <w:rsid w:val="00A9773B"/>
    <w:rsid w:val="00A979F0"/>
    <w:rsid w:val="00A97B06"/>
    <w:rsid w:val="00AA00DA"/>
    <w:rsid w:val="00AA019F"/>
    <w:rsid w:val="00AA0957"/>
    <w:rsid w:val="00AA0A69"/>
    <w:rsid w:val="00AA0BAA"/>
    <w:rsid w:val="00AA0C1C"/>
    <w:rsid w:val="00AA0F12"/>
    <w:rsid w:val="00AA1376"/>
    <w:rsid w:val="00AA1705"/>
    <w:rsid w:val="00AA1859"/>
    <w:rsid w:val="00AA18B7"/>
    <w:rsid w:val="00AA1A5E"/>
    <w:rsid w:val="00AA240A"/>
    <w:rsid w:val="00AA2663"/>
    <w:rsid w:val="00AA26C3"/>
    <w:rsid w:val="00AA2ABA"/>
    <w:rsid w:val="00AA33FA"/>
    <w:rsid w:val="00AA36B5"/>
    <w:rsid w:val="00AA3A5E"/>
    <w:rsid w:val="00AA3CE4"/>
    <w:rsid w:val="00AA421A"/>
    <w:rsid w:val="00AA43DF"/>
    <w:rsid w:val="00AA4517"/>
    <w:rsid w:val="00AA4896"/>
    <w:rsid w:val="00AA49C0"/>
    <w:rsid w:val="00AA4A29"/>
    <w:rsid w:val="00AA4AD6"/>
    <w:rsid w:val="00AA4B11"/>
    <w:rsid w:val="00AA4C33"/>
    <w:rsid w:val="00AA52C1"/>
    <w:rsid w:val="00AA52C4"/>
    <w:rsid w:val="00AA56EF"/>
    <w:rsid w:val="00AA5903"/>
    <w:rsid w:val="00AA620C"/>
    <w:rsid w:val="00AA64CC"/>
    <w:rsid w:val="00AA6A90"/>
    <w:rsid w:val="00AA6F41"/>
    <w:rsid w:val="00AA707E"/>
    <w:rsid w:val="00AA708F"/>
    <w:rsid w:val="00AA7129"/>
    <w:rsid w:val="00AA7559"/>
    <w:rsid w:val="00AA7C8F"/>
    <w:rsid w:val="00AA7CCE"/>
    <w:rsid w:val="00AA7CE7"/>
    <w:rsid w:val="00AB01B4"/>
    <w:rsid w:val="00AB049B"/>
    <w:rsid w:val="00AB0500"/>
    <w:rsid w:val="00AB06A9"/>
    <w:rsid w:val="00AB0898"/>
    <w:rsid w:val="00AB0FF1"/>
    <w:rsid w:val="00AB1462"/>
    <w:rsid w:val="00AB1610"/>
    <w:rsid w:val="00AB166D"/>
    <w:rsid w:val="00AB16E6"/>
    <w:rsid w:val="00AB1AEE"/>
    <w:rsid w:val="00AB1CF6"/>
    <w:rsid w:val="00AB1F12"/>
    <w:rsid w:val="00AB1F5F"/>
    <w:rsid w:val="00AB1FA9"/>
    <w:rsid w:val="00AB23EC"/>
    <w:rsid w:val="00AB25A0"/>
    <w:rsid w:val="00AB27EA"/>
    <w:rsid w:val="00AB2CD3"/>
    <w:rsid w:val="00AB31B5"/>
    <w:rsid w:val="00AB3383"/>
    <w:rsid w:val="00AB34E3"/>
    <w:rsid w:val="00AB370F"/>
    <w:rsid w:val="00AB3768"/>
    <w:rsid w:val="00AB384C"/>
    <w:rsid w:val="00AB3E47"/>
    <w:rsid w:val="00AB404C"/>
    <w:rsid w:val="00AB4147"/>
    <w:rsid w:val="00AB4155"/>
    <w:rsid w:val="00AB43C7"/>
    <w:rsid w:val="00AB4653"/>
    <w:rsid w:val="00AB4937"/>
    <w:rsid w:val="00AB493D"/>
    <w:rsid w:val="00AB49AD"/>
    <w:rsid w:val="00AB4CAE"/>
    <w:rsid w:val="00AB4EC7"/>
    <w:rsid w:val="00AB51E3"/>
    <w:rsid w:val="00AB567C"/>
    <w:rsid w:val="00AB56B9"/>
    <w:rsid w:val="00AB5794"/>
    <w:rsid w:val="00AB6015"/>
    <w:rsid w:val="00AB648B"/>
    <w:rsid w:val="00AB67A2"/>
    <w:rsid w:val="00AB6D59"/>
    <w:rsid w:val="00AB6D8C"/>
    <w:rsid w:val="00AB709C"/>
    <w:rsid w:val="00AB7158"/>
    <w:rsid w:val="00AB71CE"/>
    <w:rsid w:val="00AB74FC"/>
    <w:rsid w:val="00AB75FD"/>
    <w:rsid w:val="00AB7705"/>
    <w:rsid w:val="00AB7BC0"/>
    <w:rsid w:val="00AB7C23"/>
    <w:rsid w:val="00AC0007"/>
    <w:rsid w:val="00AC02A6"/>
    <w:rsid w:val="00AC02AC"/>
    <w:rsid w:val="00AC0372"/>
    <w:rsid w:val="00AC0643"/>
    <w:rsid w:val="00AC0692"/>
    <w:rsid w:val="00AC0713"/>
    <w:rsid w:val="00AC081E"/>
    <w:rsid w:val="00AC091C"/>
    <w:rsid w:val="00AC0A46"/>
    <w:rsid w:val="00AC10F1"/>
    <w:rsid w:val="00AC1116"/>
    <w:rsid w:val="00AC1407"/>
    <w:rsid w:val="00AC1824"/>
    <w:rsid w:val="00AC18CC"/>
    <w:rsid w:val="00AC19CE"/>
    <w:rsid w:val="00AC1A6F"/>
    <w:rsid w:val="00AC1D45"/>
    <w:rsid w:val="00AC1E9F"/>
    <w:rsid w:val="00AC1FA1"/>
    <w:rsid w:val="00AC2565"/>
    <w:rsid w:val="00AC260F"/>
    <w:rsid w:val="00AC2EDC"/>
    <w:rsid w:val="00AC3212"/>
    <w:rsid w:val="00AC32CF"/>
    <w:rsid w:val="00AC3470"/>
    <w:rsid w:val="00AC3545"/>
    <w:rsid w:val="00AC3818"/>
    <w:rsid w:val="00AC3FE6"/>
    <w:rsid w:val="00AC44FE"/>
    <w:rsid w:val="00AC45E5"/>
    <w:rsid w:val="00AC4C88"/>
    <w:rsid w:val="00AC4CB0"/>
    <w:rsid w:val="00AC5727"/>
    <w:rsid w:val="00AC5755"/>
    <w:rsid w:val="00AC5B76"/>
    <w:rsid w:val="00AC5DE5"/>
    <w:rsid w:val="00AC5F07"/>
    <w:rsid w:val="00AC5F60"/>
    <w:rsid w:val="00AC601B"/>
    <w:rsid w:val="00AC614C"/>
    <w:rsid w:val="00AC64CC"/>
    <w:rsid w:val="00AC64FF"/>
    <w:rsid w:val="00AC6573"/>
    <w:rsid w:val="00AC65BD"/>
    <w:rsid w:val="00AC6920"/>
    <w:rsid w:val="00AC6A00"/>
    <w:rsid w:val="00AC6C3B"/>
    <w:rsid w:val="00AC6C9D"/>
    <w:rsid w:val="00AC7110"/>
    <w:rsid w:val="00AC74E6"/>
    <w:rsid w:val="00AC75DA"/>
    <w:rsid w:val="00AC7678"/>
    <w:rsid w:val="00AC7B9A"/>
    <w:rsid w:val="00AC7BF1"/>
    <w:rsid w:val="00AC7CAF"/>
    <w:rsid w:val="00AC7DF7"/>
    <w:rsid w:val="00AC7E46"/>
    <w:rsid w:val="00AD05A9"/>
    <w:rsid w:val="00AD073E"/>
    <w:rsid w:val="00AD07B4"/>
    <w:rsid w:val="00AD0A80"/>
    <w:rsid w:val="00AD0B5A"/>
    <w:rsid w:val="00AD1A3D"/>
    <w:rsid w:val="00AD23F4"/>
    <w:rsid w:val="00AD240F"/>
    <w:rsid w:val="00AD24E2"/>
    <w:rsid w:val="00AD2731"/>
    <w:rsid w:val="00AD2759"/>
    <w:rsid w:val="00AD3088"/>
    <w:rsid w:val="00AD3223"/>
    <w:rsid w:val="00AD348F"/>
    <w:rsid w:val="00AD360E"/>
    <w:rsid w:val="00AD3AD9"/>
    <w:rsid w:val="00AD3D3C"/>
    <w:rsid w:val="00AD3D87"/>
    <w:rsid w:val="00AD3DEE"/>
    <w:rsid w:val="00AD4246"/>
    <w:rsid w:val="00AD4ED5"/>
    <w:rsid w:val="00AD4F34"/>
    <w:rsid w:val="00AD4F8E"/>
    <w:rsid w:val="00AD52C0"/>
    <w:rsid w:val="00AD5454"/>
    <w:rsid w:val="00AD5A92"/>
    <w:rsid w:val="00AD5CB2"/>
    <w:rsid w:val="00AD5EDF"/>
    <w:rsid w:val="00AD628A"/>
    <w:rsid w:val="00AD635F"/>
    <w:rsid w:val="00AD642A"/>
    <w:rsid w:val="00AD6572"/>
    <w:rsid w:val="00AD67B5"/>
    <w:rsid w:val="00AD683F"/>
    <w:rsid w:val="00AD686A"/>
    <w:rsid w:val="00AD68E3"/>
    <w:rsid w:val="00AD69BD"/>
    <w:rsid w:val="00AD6DAD"/>
    <w:rsid w:val="00AD76AA"/>
    <w:rsid w:val="00AD7B73"/>
    <w:rsid w:val="00AD7C9C"/>
    <w:rsid w:val="00AE01B2"/>
    <w:rsid w:val="00AE03E2"/>
    <w:rsid w:val="00AE0A81"/>
    <w:rsid w:val="00AE0E15"/>
    <w:rsid w:val="00AE0F9C"/>
    <w:rsid w:val="00AE103A"/>
    <w:rsid w:val="00AE10C8"/>
    <w:rsid w:val="00AE12F4"/>
    <w:rsid w:val="00AE143C"/>
    <w:rsid w:val="00AE1484"/>
    <w:rsid w:val="00AE1F66"/>
    <w:rsid w:val="00AE2463"/>
    <w:rsid w:val="00AE2926"/>
    <w:rsid w:val="00AE2F3B"/>
    <w:rsid w:val="00AE2FCB"/>
    <w:rsid w:val="00AE3963"/>
    <w:rsid w:val="00AE3ADD"/>
    <w:rsid w:val="00AE3EED"/>
    <w:rsid w:val="00AE407B"/>
    <w:rsid w:val="00AE4287"/>
    <w:rsid w:val="00AE4986"/>
    <w:rsid w:val="00AE4BB9"/>
    <w:rsid w:val="00AE4DF7"/>
    <w:rsid w:val="00AE50C3"/>
    <w:rsid w:val="00AE52AB"/>
    <w:rsid w:val="00AE52B6"/>
    <w:rsid w:val="00AE5372"/>
    <w:rsid w:val="00AE5452"/>
    <w:rsid w:val="00AE5787"/>
    <w:rsid w:val="00AE6293"/>
    <w:rsid w:val="00AE67D8"/>
    <w:rsid w:val="00AE710B"/>
    <w:rsid w:val="00AE71FE"/>
    <w:rsid w:val="00AE7594"/>
    <w:rsid w:val="00AE7867"/>
    <w:rsid w:val="00AE7B32"/>
    <w:rsid w:val="00AE7DC8"/>
    <w:rsid w:val="00AE7E10"/>
    <w:rsid w:val="00AF0053"/>
    <w:rsid w:val="00AF0066"/>
    <w:rsid w:val="00AF01EA"/>
    <w:rsid w:val="00AF02F0"/>
    <w:rsid w:val="00AF035A"/>
    <w:rsid w:val="00AF0424"/>
    <w:rsid w:val="00AF0426"/>
    <w:rsid w:val="00AF042C"/>
    <w:rsid w:val="00AF090D"/>
    <w:rsid w:val="00AF0A31"/>
    <w:rsid w:val="00AF0FA2"/>
    <w:rsid w:val="00AF10A1"/>
    <w:rsid w:val="00AF17BB"/>
    <w:rsid w:val="00AF1880"/>
    <w:rsid w:val="00AF1950"/>
    <w:rsid w:val="00AF1A83"/>
    <w:rsid w:val="00AF1E28"/>
    <w:rsid w:val="00AF1FFC"/>
    <w:rsid w:val="00AF2310"/>
    <w:rsid w:val="00AF2BFA"/>
    <w:rsid w:val="00AF2DC9"/>
    <w:rsid w:val="00AF30F4"/>
    <w:rsid w:val="00AF31DA"/>
    <w:rsid w:val="00AF3604"/>
    <w:rsid w:val="00AF3B60"/>
    <w:rsid w:val="00AF3CBB"/>
    <w:rsid w:val="00AF4429"/>
    <w:rsid w:val="00AF485B"/>
    <w:rsid w:val="00AF4C58"/>
    <w:rsid w:val="00AF4EE2"/>
    <w:rsid w:val="00AF51BD"/>
    <w:rsid w:val="00AF52D2"/>
    <w:rsid w:val="00AF53FD"/>
    <w:rsid w:val="00AF54D8"/>
    <w:rsid w:val="00AF5742"/>
    <w:rsid w:val="00AF5DCD"/>
    <w:rsid w:val="00AF603C"/>
    <w:rsid w:val="00AF6268"/>
    <w:rsid w:val="00AF65AA"/>
    <w:rsid w:val="00AF6798"/>
    <w:rsid w:val="00AF7254"/>
    <w:rsid w:val="00AF77A1"/>
    <w:rsid w:val="00AF792F"/>
    <w:rsid w:val="00AF7AE1"/>
    <w:rsid w:val="00B000C1"/>
    <w:rsid w:val="00B00233"/>
    <w:rsid w:val="00B0076C"/>
    <w:rsid w:val="00B00A2F"/>
    <w:rsid w:val="00B00AE2"/>
    <w:rsid w:val="00B00B6A"/>
    <w:rsid w:val="00B01211"/>
    <w:rsid w:val="00B01466"/>
    <w:rsid w:val="00B0159F"/>
    <w:rsid w:val="00B01727"/>
    <w:rsid w:val="00B0181E"/>
    <w:rsid w:val="00B01909"/>
    <w:rsid w:val="00B01945"/>
    <w:rsid w:val="00B01A26"/>
    <w:rsid w:val="00B01D22"/>
    <w:rsid w:val="00B01D96"/>
    <w:rsid w:val="00B01DC8"/>
    <w:rsid w:val="00B01DD0"/>
    <w:rsid w:val="00B01E82"/>
    <w:rsid w:val="00B023EC"/>
    <w:rsid w:val="00B025B8"/>
    <w:rsid w:val="00B025CB"/>
    <w:rsid w:val="00B0269A"/>
    <w:rsid w:val="00B02990"/>
    <w:rsid w:val="00B0299B"/>
    <w:rsid w:val="00B02BB4"/>
    <w:rsid w:val="00B02D26"/>
    <w:rsid w:val="00B02D57"/>
    <w:rsid w:val="00B02D6C"/>
    <w:rsid w:val="00B02F05"/>
    <w:rsid w:val="00B033BA"/>
    <w:rsid w:val="00B0341A"/>
    <w:rsid w:val="00B036D4"/>
    <w:rsid w:val="00B037CF"/>
    <w:rsid w:val="00B037D0"/>
    <w:rsid w:val="00B039CC"/>
    <w:rsid w:val="00B04225"/>
    <w:rsid w:val="00B04E57"/>
    <w:rsid w:val="00B04F85"/>
    <w:rsid w:val="00B05440"/>
    <w:rsid w:val="00B05570"/>
    <w:rsid w:val="00B05787"/>
    <w:rsid w:val="00B058F9"/>
    <w:rsid w:val="00B059E8"/>
    <w:rsid w:val="00B05E0A"/>
    <w:rsid w:val="00B05E75"/>
    <w:rsid w:val="00B05F14"/>
    <w:rsid w:val="00B05F3E"/>
    <w:rsid w:val="00B062F4"/>
    <w:rsid w:val="00B06530"/>
    <w:rsid w:val="00B06808"/>
    <w:rsid w:val="00B07890"/>
    <w:rsid w:val="00B07931"/>
    <w:rsid w:val="00B0797A"/>
    <w:rsid w:val="00B07C50"/>
    <w:rsid w:val="00B07CF3"/>
    <w:rsid w:val="00B07D01"/>
    <w:rsid w:val="00B07E54"/>
    <w:rsid w:val="00B07EFF"/>
    <w:rsid w:val="00B105BC"/>
    <w:rsid w:val="00B10610"/>
    <w:rsid w:val="00B10B87"/>
    <w:rsid w:val="00B10F4F"/>
    <w:rsid w:val="00B1115C"/>
    <w:rsid w:val="00B11B1A"/>
    <w:rsid w:val="00B11E5E"/>
    <w:rsid w:val="00B122A0"/>
    <w:rsid w:val="00B12597"/>
    <w:rsid w:val="00B1296F"/>
    <w:rsid w:val="00B12B9E"/>
    <w:rsid w:val="00B12F6A"/>
    <w:rsid w:val="00B13390"/>
    <w:rsid w:val="00B13593"/>
    <w:rsid w:val="00B135FA"/>
    <w:rsid w:val="00B136F6"/>
    <w:rsid w:val="00B1373E"/>
    <w:rsid w:val="00B13BC2"/>
    <w:rsid w:val="00B13DF3"/>
    <w:rsid w:val="00B13EC1"/>
    <w:rsid w:val="00B1404B"/>
    <w:rsid w:val="00B14545"/>
    <w:rsid w:val="00B146CA"/>
    <w:rsid w:val="00B147E1"/>
    <w:rsid w:val="00B14FA2"/>
    <w:rsid w:val="00B15430"/>
    <w:rsid w:val="00B15623"/>
    <w:rsid w:val="00B15682"/>
    <w:rsid w:val="00B15AB5"/>
    <w:rsid w:val="00B15F39"/>
    <w:rsid w:val="00B16343"/>
    <w:rsid w:val="00B16806"/>
    <w:rsid w:val="00B16B2B"/>
    <w:rsid w:val="00B16C5F"/>
    <w:rsid w:val="00B16D21"/>
    <w:rsid w:val="00B16F5E"/>
    <w:rsid w:val="00B179E9"/>
    <w:rsid w:val="00B17C39"/>
    <w:rsid w:val="00B17CF0"/>
    <w:rsid w:val="00B17FFB"/>
    <w:rsid w:val="00B200AE"/>
    <w:rsid w:val="00B2011F"/>
    <w:rsid w:val="00B20152"/>
    <w:rsid w:val="00B20238"/>
    <w:rsid w:val="00B20371"/>
    <w:rsid w:val="00B2070F"/>
    <w:rsid w:val="00B20F25"/>
    <w:rsid w:val="00B211DE"/>
    <w:rsid w:val="00B216E6"/>
    <w:rsid w:val="00B21937"/>
    <w:rsid w:val="00B21B5D"/>
    <w:rsid w:val="00B21CA1"/>
    <w:rsid w:val="00B21F2D"/>
    <w:rsid w:val="00B22168"/>
    <w:rsid w:val="00B222C3"/>
    <w:rsid w:val="00B22683"/>
    <w:rsid w:val="00B22849"/>
    <w:rsid w:val="00B22C44"/>
    <w:rsid w:val="00B22C66"/>
    <w:rsid w:val="00B23111"/>
    <w:rsid w:val="00B23177"/>
    <w:rsid w:val="00B2329D"/>
    <w:rsid w:val="00B23447"/>
    <w:rsid w:val="00B23556"/>
    <w:rsid w:val="00B23E2D"/>
    <w:rsid w:val="00B23E6E"/>
    <w:rsid w:val="00B240C3"/>
    <w:rsid w:val="00B24214"/>
    <w:rsid w:val="00B2450A"/>
    <w:rsid w:val="00B2464A"/>
    <w:rsid w:val="00B2469A"/>
    <w:rsid w:val="00B246D6"/>
    <w:rsid w:val="00B24831"/>
    <w:rsid w:val="00B24AD4"/>
    <w:rsid w:val="00B24F59"/>
    <w:rsid w:val="00B2501E"/>
    <w:rsid w:val="00B25550"/>
    <w:rsid w:val="00B25A57"/>
    <w:rsid w:val="00B260DE"/>
    <w:rsid w:val="00B2624B"/>
    <w:rsid w:val="00B26551"/>
    <w:rsid w:val="00B266A0"/>
    <w:rsid w:val="00B26816"/>
    <w:rsid w:val="00B26824"/>
    <w:rsid w:val="00B26D87"/>
    <w:rsid w:val="00B274B0"/>
    <w:rsid w:val="00B275CD"/>
    <w:rsid w:val="00B2773F"/>
    <w:rsid w:val="00B27CC4"/>
    <w:rsid w:val="00B303AD"/>
    <w:rsid w:val="00B303C9"/>
    <w:rsid w:val="00B30716"/>
    <w:rsid w:val="00B3075E"/>
    <w:rsid w:val="00B30E43"/>
    <w:rsid w:val="00B311FB"/>
    <w:rsid w:val="00B3141D"/>
    <w:rsid w:val="00B315F9"/>
    <w:rsid w:val="00B3212D"/>
    <w:rsid w:val="00B32306"/>
    <w:rsid w:val="00B32540"/>
    <w:rsid w:val="00B3292F"/>
    <w:rsid w:val="00B32969"/>
    <w:rsid w:val="00B32DF9"/>
    <w:rsid w:val="00B32F4B"/>
    <w:rsid w:val="00B3300F"/>
    <w:rsid w:val="00B33052"/>
    <w:rsid w:val="00B331B3"/>
    <w:rsid w:val="00B3359D"/>
    <w:rsid w:val="00B33860"/>
    <w:rsid w:val="00B33923"/>
    <w:rsid w:val="00B34216"/>
    <w:rsid w:val="00B342E7"/>
    <w:rsid w:val="00B34460"/>
    <w:rsid w:val="00B34A1E"/>
    <w:rsid w:val="00B34AEA"/>
    <w:rsid w:val="00B34E14"/>
    <w:rsid w:val="00B351A7"/>
    <w:rsid w:val="00B3541A"/>
    <w:rsid w:val="00B357D7"/>
    <w:rsid w:val="00B35A17"/>
    <w:rsid w:val="00B36316"/>
    <w:rsid w:val="00B3653C"/>
    <w:rsid w:val="00B3666C"/>
    <w:rsid w:val="00B36AFD"/>
    <w:rsid w:val="00B36C6F"/>
    <w:rsid w:val="00B36E1A"/>
    <w:rsid w:val="00B370A6"/>
    <w:rsid w:val="00B37182"/>
    <w:rsid w:val="00B371CD"/>
    <w:rsid w:val="00B37457"/>
    <w:rsid w:val="00B374F1"/>
    <w:rsid w:val="00B37C25"/>
    <w:rsid w:val="00B37DF4"/>
    <w:rsid w:val="00B37EFF"/>
    <w:rsid w:val="00B40010"/>
    <w:rsid w:val="00B406C9"/>
    <w:rsid w:val="00B4091A"/>
    <w:rsid w:val="00B40CE4"/>
    <w:rsid w:val="00B40D24"/>
    <w:rsid w:val="00B40D84"/>
    <w:rsid w:val="00B40F69"/>
    <w:rsid w:val="00B4151E"/>
    <w:rsid w:val="00B41696"/>
    <w:rsid w:val="00B41A5C"/>
    <w:rsid w:val="00B41A72"/>
    <w:rsid w:val="00B41C41"/>
    <w:rsid w:val="00B4200E"/>
    <w:rsid w:val="00B4232C"/>
    <w:rsid w:val="00B42A32"/>
    <w:rsid w:val="00B42A5D"/>
    <w:rsid w:val="00B42ECF"/>
    <w:rsid w:val="00B4349F"/>
    <w:rsid w:val="00B4350F"/>
    <w:rsid w:val="00B435A5"/>
    <w:rsid w:val="00B43646"/>
    <w:rsid w:val="00B436A6"/>
    <w:rsid w:val="00B438E2"/>
    <w:rsid w:val="00B43AB6"/>
    <w:rsid w:val="00B43D9B"/>
    <w:rsid w:val="00B43DC5"/>
    <w:rsid w:val="00B44775"/>
    <w:rsid w:val="00B44870"/>
    <w:rsid w:val="00B44A63"/>
    <w:rsid w:val="00B44C34"/>
    <w:rsid w:val="00B44C8C"/>
    <w:rsid w:val="00B44D6B"/>
    <w:rsid w:val="00B45031"/>
    <w:rsid w:val="00B45108"/>
    <w:rsid w:val="00B451E1"/>
    <w:rsid w:val="00B45ED4"/>
    <w:rsid w:val="00B460AA"/>
    <w:rsid w:val="00B464EA"/>
    <w:rsid w:val="00B46D4C"/>
    <w:rsid w:val="00B46EDC"/>
    <w:rsid w:val="00B4713D"/>
    <w:rsid w:val="00B4764B"/>
    <w:rsid w:val="00B476CC"/>
    <w:rsid w:val="00B47854"/>
    <w:rsid w:val="00B47C99"/>
    <w:rsid w:val="00B47FC6"/>
    <w:rsid w:val="00B502AE"/>
    <w:rsid w:val="00B504A4"/>
    <w:rsid w:val="00B5060D"/>
    <w:rsid w:val="00B50A2A"/>
    <w:rsid w:val="00B50AC9"/>
    <w:rsid w:val="00B50DAE"/>
    <w:rsid w:val="00B511B6"/>
    <w:rsid w:val="00B51415"/>
    <w:rsid w:val="00B514AF"/>
    <w:rsid w:val="00B51978"/>
    <w:rsid w:val="00B51E2E"/>
    <w:rsid w:val="00B51EE4"/>
    <w:rsid w:val="00B52044"/>
    <w:rsid w:val="00B524E3"/>
    <w:rsid w:val="00B52A4E"/>
    <w:rsid w:val="00B52C30"/>
    <w:rsid w:val="00B530BB"/>
    <w:rsid w:val="00B537DD"/>
    <w:rsid w:val="00B53D74"/>
    <w:rsid w:val="00B53F97"/>
    <w:rsid w:val="00B540CA"/>
    <w:rsid w:val="00B543BD"/>
    <w:rsid w:val="00B545AD"/>
    <w:rsid w:val="00B545FF"/>
    <w:rsid w:val="00B5480F"/>
    <w:rsid w:val="00B54A8D"/>
    <w:rsid w:val="00B55036"/>
    <w:rsid w:val="00B5509D"/>
    <w:rsid w:val="00B55137"/>
    <w:rsid w:val="00B55153"/>
    <w:rsid w:val="00B55259"/>
    <w:rsid w:val="00B5561B"/>
    <w:rsid w:val="00B55D56"/>
    <w:rsid w:val="00B55E05"/>
    <w:rsid w:val="00B55E36"/>
    <w:rsid w:val="00B56187"/>
    <w:rsid w:val="00B56517"/>
    <w:rsid w:val="00B5678A"/>
    <w:rsid w:val="00B56A74"/>
    <w:rsid w:val="00B601E9"/>
    <w:rsid w:val="00B6096E"/>
    <w:rsid w:val="00B61044"/>
    <w:rsid w:val="00B612ED"/>
    <w:rsid w:val="00B6144E"/>
    <w:rsid w:val="00B61510"/>
    <w:rsid w:val="00B61979"/>
    <w:rsid w:val="00B61E7B"/>
    <w:rsid w:val="00B61F6A"/>
    <w:rsid w:val="00B62296"/>
    <w:rsid w:val="00B629E6"/>
    <w:rsid w:val="00B62DC9"/>
    <w:rsid w:val="00B62EDC"/>
    <w:rsid w:val="00B632AB"/>
    <w:rsid w:val="00B63478"/>
    <w:rsid w:val="00B6353D"/>
    <w:rsid w:val="00B63797"/>
    <w:rsid w:val="00B639BF"/>
    <w:rsid w:val="00B63C2A"/>
    <w:rsid w:val="00B63DA6"/>
    <w:rsid w:val="00B63DE4"/>
    <w:rsid w:val="00B641A8"/>
    <w:rsid w:val="00B643CE"/>
    <w:rsid w:val="00B64700"/>
    <w:rsid w:val="00B64866"/>
    <w:rsid w:val="00B64B2A"/>
    <w:rsid w:val="00B64E78"/>
    <w:rsid w:val="00B64EE1"/>
    <w:rsid w:val="00B64F67"/>
    <w:rsid w:val="00B65A02"/>
    <w:rsid w:val="00B65A20"/>
    <w:rsid w:val="00B66234"/>
    <w:rsid w:val="00B6669D"/>
    <w:rsid w:val="00B66909"/>
    <w:rsid w:val="00B669AC"/>
    <w:rsid w:val="00B66B12"/>
    <w:rsid w:val="00B66B5B"/>
    <w:rsid w:val="00B66CEC"/>
    <w:rsid w:val="00B67088"/>
    <w:rsid w:val="00B6792A"/>
    <w:rsid w:val="00B67A92"/>
    <w:rsid w:val="00B67AC5"/>
    <w:rsid w:val="00B67D31"/>
    <w:rsid w:val="00B70734"/>
    <w:rsid w:val="00B7093B"/>
    <w:rsid w:val="00B709B4"/>
    <w:rsid w:val="00B71165"/>
    <w:rsid w:val="00B71272"/>
    <w:rsid w:val="00B713D1"/>
    <w:rsid w:val="00B71BE6"/>
    <w:rsid w:val="00B71C12"/>
    <w:rsid w:val="00B71D5D"/>
    <w:rsid w:val="00B72248"/>
    <w:rsid w:val="00B72411"/>
    <w:rsid w:val="00B72592"/>
    <w:rsid w:val="00B7261C"/>
    <w:rsid w:val="00B7279D"/>
    <w:rsid w:val="00B72853"/>
    <w:rsid w:val="00B72E9B"/>
    <w:rsid w:val="00B7320A"/>
    <w:rsid w:val="00B732A1"/>
    <w:rsid w:val="00B7339C"/>
    <w:rsid w:val="00B73550"/>
    <w:rsid w:val="00B73615"/>
    <w:rsid w:val="00B736C5"/>
    <w:rsid w:val="00B7388C"/>
    <w:rsid w:val="00B73D82"/>
    <w:rsid w:val="00B73E63"/>
    <w:rsid w:val="00B7415D"/>
    <w:rsid w:val="00B743AF"/>
    <w:rsid w:val="00B744F6"/>
    <w:rsid w:val="00B747B0"/>
    <w:rsid w:val="00B749C2"/>
    <w:rsid w:val="00B74A34"/>
    <w:rsid w:val="00B74AE2"/>
    <w:rsid w:val="00B74D35"/>
    <w:rsid w:val="00B75304"/>
    <w:rsid w:val="00B75332"/>
    <w:rsid w:val="00B7536F"/>
    <w:rsid w:val="00B75443"/>
    <w:rsid w:val="00B755AB"/>
    <w:rsid w:val="00B758E0"/>
    <w:rsid w:val="00B75D05"/>
    <w:rsid w:val="00B761A3"/>
    <w:rsid w:val="00B7641E"/>
    <w:rsid w:val="00B7654F"/>
    <w:rsid w:val="00B766E3"/>
    <w:rsid w:val="00B7670B"/>
    <w:rsid w:val="00B76B39"/>
    <w:rsid w:val="00B76B3A"/>
    <w:rsid w:val="00B76BC5"/>
    <w:rsid w:val="00B77609"/>
    <w:rsid w:val="00B77C01"/>
    <w:rsid w:val="00B77E11"/>
    <w:rsid w:val="00B80086"/>
    <w:rsid w:val="00B80747"/>
    <w:rsid w:val="00B80A36"/>
    <w:rsid w:val="00B815B8"/>
    <w:rsid w:val="00B817B9"/>
    <w:rsid w:val="00B81878"/>
    <w:rsid w:val="00B81A00"/>
    <w:rsid w:val="00B8204B"/>
    <w:rsid w:val="00B821F0"/>
    <w:rsid w:val="00B822AD"/>
    <w:rsid w:val="00B823FD"/>
    <w:rsid w:val="00B824A1"/>
    <w:rsid w:val="00B8298F"/>
    <w:rsid w:val="00B82DEC"/>
    <w:rsid w:val="00B83544"/>
    <w:rsid w:val="00B8412B"/>
    <w:rsid w:val="00B841AF"/>
    <w:rsid w:val="00B8438F"/>
    <w:rsid w:val="00B84676"/>
    <w:rsid w:val="00B847F5"/>
    <w:rsid w:val="00B84AD3"/>
    <w:rsid w:val="00B84E65"/>
    <w:rsid w:val="00B8521C"/>
    <w:rsid w:val="00B8550E"/>
    <w:rsid w:val="00B85693"/>
    <w:rsid w:val="00B85B14"/>
    <w:rsid w:val="00B86588"/>
    <w:rsid w:val="00B86913"/>
    <w:rsid w:val="00B873B3"/>
    <w:rsid w:val="00B87767"/>
    <w:rsid w:val="00B87B89"/>
    <w:rsid w:val="00B87EC9"/>
    <w:rsid w:val="00B9008A"/>
    <w:rsid w:val="00B90228"/>
    <w:rsid w:val="00B9091C"/>
    <w:rsid w:val="00B90ACA"/>
    <w:rsid w:val="00B90BE4"/>
    <w:rsid w:val="00B912B1"/>
    <w:rsid w:val="00B9130B"/>
    <w:rsid w:val="00B9165E"/>
    <w:rsid w:val="00B91693"/>
    <w:rsid w:val="00B91A04"/>
    <w:rsid w:val="00B91A10"/>
    <w:rsid w:val="00B91BB7"/>
    <w:rsid w:val="00B91D99"/>
    <w:rsid w:val="00B92239"/>
    <w:rsid w:val="00B92468"/>
    <w:rsid w:val="00B92591"/>
    <w:rsid w:val="00B92EAC"/>
    <w:rsid w:val="00B92EFB"/>
    <w:rsid w:val="00B93117"/>
    <w:rsid w:val="00B932C5"/>
    <w:rsid w:val="00B93306"/>
    <w:rsid w:val="00B93365"/>
    <w:rsid w:val="00B9341D"/>
    <w:rsid w:val="00B9359C"/>
    <w:rsid w:val="00B93EAE"/>
    <w:rsid w:val="00B940A2"/>
    <w:rsid w:val="00B94272"/>
    <w:rsid w:val="00B9440C"/>
    <w:rsid w:val="00B94483"/>
    <w:rsid w:val="00B9479C"/>
    <w:rsid w:val="00B947B9"/>
    <w:rsid w:val="00B94880"/>
    <w:rsid w:val="00B94B43"/>
    <w:rsid w:val="00B9502D"/>
    <w:rsid w:val="00B95268"/>
    <w:rsid w:val="00B952FF"/>
    <w:rsid w:val="00B957CE"/>
    <w:rsid w:val="00B95A11"/>
    <w:rsid w:val="00B95B0A"/>
    <w:rsid w:val="00B95C3A"/>
    <w:rsid w:val="00B95D3F"/>
    <w:rsid w:val="00B95EEB"/>
    <w:rsid w:val="00B965CC"/>
    <w:rsid w:val="00B9681F"/>
    <w:rsid w:val="00B96854"/>
    <w:rsid w:val="00B96894"/>
    <w:rsid w:val="00B96C81"/>
    <w:rsid w:val="00B97358"/>
    <w:rsid w:val="00B973F9"/>
    <w:rsid w:val="00B976D8"/>
    <w:rsid w:val="00B9786C"/>
    <w:rsid w:val="00B97A8A"/>
    <w:rsid w:val="00B97BBD"/>
    <w:rsid w:val="00B97BCB"/>
    <w:rsid w:val="00B97E34"/>
    <w:rsid w:val="00B97E97"/>
    <w:rsid w:val="00BA004B"/>
    <w:rsid w:val="00BA005E"/>
    <w:rsid w:val="00BA0436"/>
    <w:rsid w:val="00BA044F"/>
    <w:rsid w:val="00BA0AE7"/>
    <w:rsid w:val="00BA0CA1"/>
    <w:rsid w:val="00BA0D6C"/>
    <w:rsid w:val="00BA10EA"/>
    <w:rsid w:val="00BA1153"/>
    <w:rsid w:val="00BA132D"/>
    <w:rsid w:val="00BA13E1"/>
    <w:rsid w:val="00BA14A4"/>
    <w:rsid w:val="00BA14DC"/>
    <w:rsid w:val="00BA1A26"/>
    <w:rsid w:val="00BA247A"/>
    <w:rsid w:val="00BA259D"/>
    <w:rsid w:val="00BA267E"/>
    <w:rsid w:val="00BA2A5C"/>
    <w:rsid w:val="00BA2CB7"/>
    <w:rsid w:val="00BA2DFA"/>
    <w:rsid w:val="00BA2E88"/>
    <w:rsid w:val="00BA302F"/>
    <w:rsid w:val="00BA34C1"/>
    <w:rsid w:val="00BA3536"/>
    <w:rsid w:val="00BA3662"/>
    <w:rsid w:val="00BA3981"/>
    <w:rsid w:val="00BA3AE8"/>
    <w:rsid w:val="00BA3C39"/>
    <w:rsid w:val="00BA3C3A"/>
    <w:rsid w:val="00BA3D33"/>
    <w:rsid w:val="00BA40A3"/>
    <w:rsid w:val="00BA43C2"/>
    <w:rsid w:val="00BA44C6"/>
    <w:rsid w:val="00BA478A"/>
    <w:rsid w:val="00BA4C2F"/>
    <w:rsid w:val="00BA4DD0"/>
    <w:rsid w:val="00BA4E9E"/>
    <w:rsid w:val="00BA4EF9"/>
    <w:rsid w:val="00BA50E6"/>
    <w:rsid w:val="00BA51CA"/>
    <w:rsid w:val="00BA53D7"/>
    <w:rsid w:val="00BA53DD"/>
    <w:rsid w:val="00BA581B"/>
    <w:rsid w:val="00BA58A9"/>
    <w:rsid w:val="00BA5D6B"/>
    <w:rsid w:val="00BA6033"/>
    <w:rsid w:val="00BA60D7"/>
    <w:rsid w:val="00BA64EA"/>
    <w:rsid w:val="00BA6B69"/>
    <w:rsid w:val="00BA6DF7"/>
    <w:rsid w:val="00BA6E27"/>
    <w:rsid w:val="00BA7004"/>
    <w:rsid w:val="00BA724E"/>
    <w:rsid w:val="00BA7287"/>
    <w:rsid w:val="00BA7A1A"/>
    <w:rsid w:val="00BA7B9E"/>
    <w:rsid w:val="00BA7C5D"/>
    <w:rsid w:val="00BA7D54"/>
    <w:rsid w:val="00BA7F03"/>
    <w:rsid w:val="00BB008D"/>
    <w:rsid w:val="00BB0139"/>
    <w:rsid w:val="00BB0306"/>
    <w:rsid w:val="00BB0A78"/>
    <w:rsid w:val="00BB0AE8"/>
    <w:rsid w:val="00BB0EA8"/>
    <w:rsid w:val="00BB14DE"/>
    <w:rsid w:val="00BB1787"/>
    <w:rsid w:val="00BB1A2A"/>
    <w:rsid w:val="00BB1AAB"/>
    <w:rsid w:val="00BB1C86"/>
    <w:rsid w:val="00BB2381"/>
    <w:rsid w:val="00BB2473"/>
    <w:rsid w:val="00BB258A"/>
    <w:rsid w:val="00BB258F"/>
    <w:rsid w:val="00BB28D7"/>
    <w:rsid w:val="00BB294A"/>
    <w:rsid w:val="00BB2F5A"/>
    <w:rsid w:val="00BB3037"/>
    <w:rsid w:val="00BB30EB"/>
    <w:rsid w:val="00BB316E"/>
    <w:rsid w:val="00BB31AC"/>
    <w:rsid w:val="00BB31B2"/>
    <w:rsid w:val="00BB33C6"/>
    <w:rsid w:val="00BB3570"/>
    <w:rsid w:val="00BB366F"/>
    <w:rsid w:val="00BB3E91"/>
    <w:rsid w:val="00BB4153"/>
    <w:rsid w:val="00BB4268"/>
    <w:rsid w:val="00BB431D"/>
    <w:rsid w:val="00BB4329"/>
    <w:rsid w:val="00BB473A"/>
    <w:rsid w:val="00BB47FA"/>
    <w:rsid w:val="00BB487C"/>
    <w:rsid w:val="00BB4A2C"/>
    <w:rsid w:val="00BB4B47"/>
    <w:rsid w:val="00BB4FD8"/>
    <w:rsid w:val="00BB50A7"/>
    <w:rsid w:val="00BB51D4"/>
    <w:rsid w:val="00BB5472"/>
    <w:rsid w:val="00BB5A4B"/>
    <w:rsid w:val="00BB5D4C"/>
    <w:rsid w:val="00BB69E6"/>
    <w:rsid w:val="00BB6D72"/>
    <w:rsid w:val="00BB74FF"/>
    <w:rsid w:val="00BB77BD"/>
    <w:rsid w:val="00BB7BAE"/>
    <w:rsid w:val="00BB7F7D"/>
    <w:rsid w:val="00BC003F"/>
    <w:rsid w:val="00BC020F"/>
    <w:rsid w:val="00BC062C"/>
    <w:rsid w:val="00BC0C92"/>
    <w:rsid w:val="00BC0EFC"/>
    <w:rsid w:val="00BC1353"/>
    <w:rsid w:val="00BC1708"/>
    <w:rsid w:val="00BC1B54"/>
    <w:rsid w:val="00BC1BEC"/>
    <w:rsid w:val="00BC1C6A"/>
    <w:rsid w:val="00BC1FEE"/>
    <w:rsid w:val="00BC255E"/>
    <w:rsid w:val="00BC26D2"/>
    <w:rsid w:val="00BC2B6F"/>
    <w:rsid w:val="00BC2ED7"/>
    <w:rsid w:val="00BC33E4"/>
    <w:rsid w:val="00BC35BF"/>
    <w:rsid w:val="00BC3778"/>
    <w:rsid w:val="00BC3916"/>
    <w:rsid w:val="00BC3BC0"/>
    <w:rsid w:val="00BC3BC9"/>
    <w:rsid w:val="00BC412F"/>
    <w:rsid w:val="00BC42B1"/>
    <w:rsid w:val="00BC4464"/>
    <w:rsid w:val="00BC476D"/>
    <w:rsid w:val="00BC496B"/>
    <w:rsid w:val="00BC4DFA"/>
    <w:rsid w:val="00BC5113"/>
    <w:rsid w:val="00BC52FE"/>
    <w:rsid w:val="00BC53DA"/>
    <w:rsid w:val="00BC55BC"/>
    <w:rsid w:val="00BC55D3"/>
    <w:rsid w:val="00BC58E2"/>
    <w:rsid w:val="00BC5AD4"/>
    <w:rsid w:val="00BC5D96"/>
    <w:rsid w:val="00BC5F3E"/>
    <w:rsid w:val="00BC61D7"/>
    <w:rsid w:val="00BC61F3"/>
    <w:rsid w:val="00BC6528"/>
    <w:rsid w:val="00BC671A"/>
    <w:rsid w:val="00BC6A47"/>
    <w:rsid w:val="00BC7501"/>
    <w:rsid w:val="00BC76BB"/>
    <w:rsid w:val="00BC7D67"/>
    <w:rsid w:val="00BC7DA1"/>
    <w:rsid w:val="00BC7FFE"/>
    <w:rsid w:val="00BD0341"/>
    <w:rsid w:val="00BD0435"/>
    <w:rsid w:val="00BD0D1C"/>
    <w:rsid w:val="00BD102E"/>
    <w:rsid w:val="00BD128F"/>
    <w:rsid w:val="00BD1549"/>
    <w:rsid w:val="00BD1B15"/>
    <w:rsid w:val="00BD1CC7"/>
    <w:rsid w:val="00BD1DD4"/>
    <w:rsid w:val="00BD1E05"/>
    <w:rsid w:val="00BD2004"/>
    <w:rsid w:val="00BD231F"/>
    <w:rsid w:val="00BD284A"/>
    <w:rsid w:val="00BD2A3F"/>
    <w:rsid w:val="00BD2D01"/>
    <w:rsid w:val="00BD2DCD"/>
    <w:rsid w:val="00BD2E70"/>
    <w:rsid w:val="00BD302C"/>
    <w:rsid w:val="00BD3125"/>
    <w:rsid w:val="00BD31CC"/>
    <w:rsid w:val="00BD3781"/>
    <w:rsid w:val="00BD3A78"/>
    <w:rsid w:val="00BD3CFA"/>
    <w:rsid w:val="00BD4058"/>
    <w:rsid w:val="00BD4615"/>
    <w:rsid w:val="00BD482C"/>
    <w:rsid w:val="00BD4D8F"/>
    <w:rsid w:val="00BD4E1C"/>
    <w:rsid w:val="00BD54C4"/>
    <w:rsid w:val="00BD556F"/>
    <w:rsid w:val="00BD59A2"/>
    <w:rsid w:val="00BD609B"/>
    <w:rsid w:val="00BD6184"/>
    <w:rsid w:val="00BD61FD"/>
    <w:rsid w:val="00BD6610"/>
    <w:rsid w:val="00BD68A1"/>
    <w:rsid w:val="00BD6912"/>
    <w:rsid w:val="00BD6CF9"/>
    <w:rsid w:val="00BD6DBE"/>
    <w:rsid w:val="00BD6E00"/>
    <w:rsid w:val="00BD78AA"/>
    <w:rsid w:val="00BE029E"/>
    <w:rsid w:val="00BE0887"/>
    <w:rsid w:val="00BE0BF6"/>
    <w:rsid w:val="00BE0E03"/>
    <w:rsid w:val="00BE0E6D"/>
    <w:rsid w:val="00BE0FC6"/>
    <w:rsid w:val="00BE13A9"/>
    <w:rsid w:val="00BE15F9"/>
    <w:rsid w:val="00BE1A19"/>
    <w:rsid w:val="00BE1F34"/>
    <w:rsid w:val="00BE2472"/>
    <w:rsid w:val="00BE261D"/>
    <w:rsid w:val="00BE2702"/>
    <w:rsid w:val="00BE27BC"/>
    <w:rsid w:val="00BE2A74"/>
    <w:rsid w:val="00BE2AB2"/>
    <w:rsid w:val="00BE2ADD"/>
    <w:rsid w:val="00BE2B74"/>
    <w:rsid w:val="00BE2D40"/>
    <w:rsid w:val="00BE3022"/>
    <w:rsid w:val="00BE309C"/>
    <w:rsid w:val="00BE3334"/>
    <w:rsid w:val="00BE355A"/>
    <w:rsid w:val="00BE36DC"/>
    <w:rsid w:val="00BE3B35"/>
    <w:rsid w:val="00BE3B73"/>
    <w:rsid w:val="00BE3ED3"/>
    <w:rsid w:val="00BE3FD6"/>
    <w:rsid w:val="00BE48F7"/>
    <w:rsid w:val="00BE4C24"/>
    <w:rsid w:val="00BE4E36"/>
    <w:rsid w:val="00BE502C"/>
    <w:rsid w:val="00BE5048"/>
    <w:rsid w:val="00BE523B"/>
    <w:rsid w:val="00BE5241"/>
    <w:rsid w:val="00BE525F"/>
    <w:rsid w:val="00BE5286"/>
    <w:rsid w:val="00BE5520"/>
    <w:rsid w:val="00BE5879"/>
    <w:rsid w:val="00BE58E8"/>
    <w:rsid w:val="00BE5998"/>
    <w:rsid w:val="00BE5B9B"/>
    <w:rsid w:val="00BE5C32"/>
    <w:rsid w:val="00BE5D03"/>
    <w:rsid w:val="00BE5DF5"/>
    <w:rsid w:val="00BE5E25"/>
    <w:rsid w:val="00BE5EF4"/>
    <w:rsid w:val="00BE5FB1"/>
    <w:rsid w:val="00BE6327"/>
    <w:rsid w:val="00BE69A2"/>
    <w:rsid w:val="00BE6BDB"/>
    <w:rsid w:val="00BE6D02"/>
    <w:rsid w:val="00BE6E99"/>
    <w:rsid w:val="00BE7125"/>
    <w:rsid w:val="00BE71C4"/>
    <w:rsid w:val="00BE7500"/>
    <w:rsid w:val="00BE752B"/>
    <w:rsid w:val="00BE7B22"/>
    <w:rsid w:val="00BF00C7"/>
    <w:rsid w:val="00BF03B9"/>
    <w:rsid w:val="00BF0689"/>
    <w:rsid w:val="00BF0A3F"/>
    <w:rsid w:val="00BF0B69"/>
    <w:rsid w:val="00BF0C32"/>
    <w:rsid w:val="00BF11DD"/>
    <w:rsid w:val="00BF12FE"/>
    <w:rsid w:val="00BF19B3"/>
    <w:rsid w:val="00BF1A98"/>
    <w:rsid w:val="00BF1B49"/>
    <w:rsid w:val="00BF1CB9"/>
    <w:rsid w:val="00BF1D8C"/>
    <w:rsid w:val="00BF27FC"/>
    <w:rsid w:val="00BF3002"/>
    <w:rsid w:val="00BF30E1"/>
    <w:rsid w:val="00BF3628"/>
    <w:rsid w:val="00BF37C7"/>
    <w:rsid w:val="00BF3A2F"/>
    <w:rsid w:val="00BF3AFA"/>
    <w:rsid w:val="00BF3E27"/>
    <w:rsid w:val="00BF3F52"/>
    <w:rsid w:val="00BF4BCE"/>
    <w:rsid w:val="00BF4DC6"/>
    <w:rsid w:val="00BF4F3E"/>
    <w:rsid w:val="00BF4F64"/>
    <w:rsid w:val="00BF4FE9"/>
    <w:rsid w:val="00BF4FF7"/>
    <w:rsid w:val="00BF51AE"/>
    <w:rsid w:val="00BF556D"/>
    <w:rsid w:val="00BF55DC"/>
    <w:rsid w:val="00BF570B"/>
    <w:rsid w:val="00BF5774"/>
    <w:rsid w:val="00BF578C"/>
    <w:rsid w:val="00BF5793"/>
    <w:rsid w:val="00BF58D7"/>
    <w:rsid w:val="00BF5CB9"/>
    <w:rsid w:val="00BF5F8F"/>
    <w:rsid w:val="00BF60F2"/>
    <w:rsid w:val="00BF63AD"/>
    <w:rsid w:val="00BF6507"/>
    <w:rsid w:val="00BF652D"/>
    <w:rsid w:val="00BF6A35"/>
    <w:rsid w:val="00BF7583"/>
    <w:rsid w:val="00BF7761"/>
    <w:rsid w:val="00BF780E"/>
    <w:rsid w:val="00BF7965"/>
    <w:rsid w:val="00BF7A64"/>
    <w:rsid w:val="00BF7C85"/>
    <w:rsid w:val="00BF7FE6"/>
    <w:rsid w:val="00C002C2"/>
    <w:rsid w:val="00C003CD"/>
    <w:rsid w:val="00C006BC"/>
    <w:rsid w:val="00C00710"/>
    <w:rsid w:val="00C0078A"/>
    <w:rsid w:val="00C007A3"/>
    <w:rsid w:val="00C0086A"/>
    <w:rsid w:val="00C008DF"/>
    <w:rsid w:val="00C00A56"/>
    <w:rsid w:val="00C01182"/>
    <w:rsid w:val="00C011B8"/>
    <w:rsid w:val="00C01485"/>
    <w:rsid w:val="00C01821"/>
    <w:rsid w:val="00C01BC6"/>
    <w:rsid w:val="00C021D3"/>
    <w:rsid w:val="00C02294"/>
    <w:rsid w:val="00C0232E"/>
    <w:rsid w:val="00C0274D"/>
    <w:rsid w:val="00C028F3"/>
    <w:rsid w:val="00C0315F"/>
    <w:rsid w:val="00C03430"/>
    <w:rsid w:val="00C03744"/>
    <w:rsid w:val="00C03DA9"/>
    <w:rsid w:val="00C04195"/>
    <w:rsid w:val="00C04837"/>
    <w:rsid w:val="00C04BD1"/>
    <w:rsid w:val="00C04F84"/>
    <w:rsid w:val="00C053E8"/>
    <w:rsid w:val="00C05684"/>
    <w:rsid w:val="00C0573B"/>
    <w:rsid w:val="00C05A73"/>
    <w:rsid w:val="00C05A9F"/>
    <w:rsid w:val="00C05B71"/>
    <w:rsid w:val="00C0639D"/>
    <w:rsid w:val="00C06A94"/>
    <w:rsid w:val="00C06BD2"/>
    <w:rsid w:val="00C06BF8"/>
    <w:rsid w:val="00C06D0C"/>
    <w:rsid w:val="00C07495"/>
    <w:rsid w:val="00C074DE"/>
    <w:rsid w:val="00C0767E"/>
    <w:rsid w:val="00C077A3"/>
    <w:rsid w:val="00C078C0"/>
    <w:rsid w:val="00C07AF1"/>
    <w:rsid w:val="00C07B4D"/>
    <w:rsid w:val="00C07D45"/>
    <w:rsid w:val="00C07EB4"/>
    <w:rsid w:val="00C1000B"/>
    <w:rsid w:val="00C10162"/>
    <w:rsid w:val="00C10228"/>
    <w:rsid w:val="00C102B4"/>
    <w:rsid w:val="00C104A4"/>
    <w:rsid w:val="00C10512"/>
    <w:rsid w:val="00C10643"/>
    <w:rsid w:val="00C10BD1"/>
    <w:rsid w:val="00C10F59"/>
    <w:rsid w:val="00C111C7"/>
    <w:rsid w:val="00C11205"/>
    <w:rsid w:val="00C112A2"/>
    <w:rsid w:val="00C11497"/>
    <w:rsid w:val="00C11500"/>
    <w:rsid w:val="00C11666"/>
    <w:rsid w:val="00C11BE1"/>
    <w:rsid w:val="00C12000"/>
    <w:rsid w:val="00C12301"/>
    <w:rsid w:val="00C127DA"/>
    <w:rsid w:val="00C12919"/>
    <w:rsid w:val="00C12AF0"/>
    <w:rsid w:val="00C12F82"/>
    <w:rsid w:val="00C13018"/>
    <w:rsid w:val="00C1303F"/>
    <w:rsid w:val="00C13274"/>
    <w:rsid w:val="00C135D2"/>
    <w:rsid w:val="00C135D6"/>
    <w:rsid w:val="00C1375A"/>
    <w:rsid w:val="00C1376C"/>
    <w:rsid w:val="00C13C88"/>
    <w:rsid w:val="00C13D12"/>
    <w:rsid w:val="00C13D40"/>
    <w:rsid w:val="00C1422C"/>
    <w:rsid w:val="00C14335"/>
    <w:rsid w:val="00C143B6"/>
    <w:rsid w:val="00C144AB"/>
    <w:rsid w:val="00C14501"/>
    <w:rsid w:val="00C14606"/>
    <w:rsid w:val="00C14706"/>
    <w:rsid w:val="00C148D1"/>
    <w:rsid w:val="00C14D57"/>
    <w:rsid w:val="00C14E48"/>
    <w:rsid w:val="00C1578D"/>
    <w:rsid w:val="00C158CB"/>
    <w:rsid w:val="00C15978"/>
    <w:rsid w:val="00C15AEF"/>
    <w:rsid w:val="00C160C6"/>
    <w:rsid w:val="00C161E1"/>
    <w:rsid w:val="00C16253"/>
    <w:rsid w:val="00C16677"/>
    <w:rsid w:val="00C1676C"/>
    <w:rsid w:val="00C16A5D"/>
    <w:rsid w:val="00C17128"/>
    <w:rsid w:val="00C17579"/>
    <w:rsid w:val="00C1773F"/>
    <w:rsid w:val="00C177FC"/>
    <w:rsid w:val="00C17ACA"/>
    <w:rsid w:val="00C200BB"/>
    <w:rsid w:val="00C20162"/>
    <w:rsid w:val="00C204F0"/>
    <w:rsid w:val="00C20BB7"/>
    <w:rsid w:val="00C20D45"/>
    <w:rsid w:val="00C20E0E"/>
    <w:rsid w:val="00C21205"/>
    <w:rsid w:val="00C214FF"/>
    <w:rsid w:val="00C216EA"/>
    <w:rsid w:val="00C218EB"/>
    <w:rsid w:val="00C21929"/>
    <w:rsid w:val="00C2197C"/>
    <w:rsid w:val="00C21D64"/>
    <w:rsid w:val="00C21EA4"/>
    <w:rsid w:val="00C225F2"/>
    <w:rsid w:val="00C22AE8"/>
    <w:rsid w:val="00C22B27"/>
    <w:rsid w:val="00C22B7F"/>
    <w:rsid w:val="00C22CE1"/>
    <w:rsid w:val="00C23190"/>
    <w:rsid w:val="00C233D9"/>
    <w:rsid w:val="00C234A7"/>
    <w:rsid w:val="00C234EB"/>
    <w:rsid w:val="00C2382A"/>
    <w:rsid w:val="00C23B1E"/>
    <w:rsid w:val="00C23B84"/>
    <w:rsid w:val="00C23F1D"/>
    <w:rsid w:val="00C24BBD"/>
    <w:rsid w:val="00C24D1B"/>
    <w:rsid w:val="00C25299"/>
    <w:rsid w:val="00C25433"/>
    <w:rsid w:val="00C2545C"/>
    <w:rsid w:val="00C254A1"/>
    <w:rsid w:val="00C25E64"/>
    <w:rsid w:val="00C25F19"/>
    <w:rsid w:val="00C25F68"/>
    <w:rsid w:val="00C26108"/>
    <w:rsid w:val="00C262E9"/>
    <w:rsid w:val="00C2653B"/>
    <w:rsid w:val="00C2685E"/>
    <w:rsid w:val="00C26A03"/>
    <w:rsid w:val="00C26D72"/>
    <w:rsid w:val="00C26FDD"/>
    <w:rsid w:val="00C27174"/>
    <w:rsid w:val="00C27394"/>
    <w:rsid w:val="00C275B3"/>
    <w:rsid w:val="00C27660"/>
    <w:rsid w:val="00C277A9"/>
    <w:rsid w:val="00C27909"/>
    <w:rsid w:val="00C27D85"/>
    <w:rsid w:val="00C30717"/>
    <w:rsid w:val="00C3083C"/>
    <w:rsid w:val="00C3086F"/>
    <w:rsid w:val="00C30923"/>
    <w:rsid w:val="00C30961"/>
    <w:rsid w:val="00C30BF8"/>
    <w:rsid w:val="00C30C58"/>
    <w:rsid w:val="00C31276"/>
    <w:rsid w:val="00C31346"/>
    <w:rsid w:val="00C31376"/>
    <w:rsid w:val="00C31847"/>
    <w:rsid w:val="00C321F0"/>
    <w:rsid w:val="00C32729"/>
    <w:rsid w:val="00C3291B"/>
    <w:rsid w:val="00C329BD"/>
    <w:rsid w:val="00C32B1F"/>
    <w:rsid w:val="00C32FFB"/>
    <w:rsid w:val="00C3346D"/>
    <w:rsid w:val="00C33537"/>
    <w:rsid w:val="00C335C6"/>
    <w:rsid w:val="00C3381E"/>
    <w:rsid w:val="00C3420D"/>
    <w:rsid w:val="00C344D9"/>
    <w:rsid w:val="00C34544"/>
    <w:rsid w:val="00C345EF"/>
    <w:rsid w:val="00C34AAD"/>
    <w:rsid w:val="00C352CE"/>
    <w:rsid w:val="00C353BC"/>
    <w:rsid w:val="00C354FF"/>
    <w:rsid w:val="00C3550F"/>
    <w:rsid w:val="00C35657"/>
    <w:rsid w:val="00C358BC"/>
    <w:rsid w:val="00C35958"/>
    <w:rsid w:val="00C35BFE"/>
    <w:rsid w:val="00C35C27"/>
    <w:rsid w:val="00C35DCB"/>
    <w:rsid w:val="00C35E97"/>
    <w:rsid w:val="00C36139"/>
    <w:rsid w:val="00C364C2"/>
    <w:rsid w:val="00C36540"/>
    <w:rsid w:val="00C36560"/>
    <w:rsid w:val="00C36561"/>
    <w:rsid w:val="00C3667F"/>
    <w:rsid w:val="00C366FC"/>
    <w:rsid w:val="00C36930"/>
    <w:rsid w:val="00C369A2"/>
    <w:rsid w:val="00C3716F"/>
    <w:rsid w:val="00C37545"/>
    <w:rsid w:val="00C37A3D"/>
    <w:rsid w:val="00C37AE7"/>
    <w:rsid w:val="00C40153"/>
    <w:rsid w:val="00C4080C"/>
    <w:rsid w:val="00C4099D"/>
    <w:rsid w:val="00C40A9F"/>
    <w:rsid w:val="00C40F07"/>
    <w:rsid w:val="00C40F1D"/>
    <w:rsid w:val="00C4130E"/>
    <w:rsid w:val="00C41499"/>
    <w:rsid w:val="00C416E2"/>
    <w:rsid w:val="00C4173D"/>
    <w:rsid w:val="00C417E0"/>
    <w:rsid w:val="00C41A38"/>
    <w:rsid w:val="00C41BCA"/>
    <w:rsid w:val="00C41E47"/>
    <w:rsid w:val="00C41FC5"/>
    <w:rsid w:val="00C42079"/>
    <w:rsid w:val="00C420D3"/>
    <w:rsid w:val="00C429D4"/>
    <w:rsid w:val="00C42A38"/>
    <w:rsid w:val="00C42EF5"/>
    <w:rsid w:val="00C43931"/>
    <w:rsid w:val="00C43AC0"/>
    <w:rsid w:val="00C43C0E"/>
    <w:rsid w:val="00C43CF3"/>
    <w:rsid w:val="00C43EBB"/>
    <w:rsid w:val="00C44625"/>
    <w:rsid w:val="00C44BD4"/>
    <w:rsid w:val="00C44FEE"/>
    <w:rsid w:val="00C4517A"/>
    <w:rsid w:val="00C458DA"/>
    <w:rsid w:val="00C45956"/>
    <w:rsid w:val="00C45E18"/>
    <w:rsid w:val="00C45E54"/>
    <w:rsid w:val="00C45FDC"/>
    <w:rsid w:val="00C4642A"/>
    <w:rsid w:val="00C46582"/>
    <w:rsid w:val="00C46835"/>
    <w:rsid w:val="00C4688D"/>
    <w:rsid w:val="00C46A5D"/>
    <w:rsid w:val="00C46A5F"/>
    <w:rsid w:val="00C46A7A"/>
    <w:rsid w:val="00C46C28"/>
    <w:rsid w:val="00C46E81"/>
    <w:rsid w:val="00C4736E"/>
    <w:rsid w:val="00C47372"/>
    <w:rsid w:val="00C474A2"/>
    <w:rsid w:val="00C47683"/>
    <w:rsid w:val="00C47770"/>
    <w:rsid w:val="00C4785E"/>
    <w:rsid w:val="00C47995"/>
    <w:rsid w:val="00C47DAB"/>
    <w:rsid w:val="00C47E4A"/>
    <w:rsid w:val="00C47E7F"/>
    <w:rsid w:val="00C47EEF"/>
    <w:rsid w:val="00C5035C"/>
    <w:rsid w:val="00C50812"/>
    <w:rsid w:val="00C50BBF"/>
    <w:rsid w:val="00C50C40"/>
    <w:rsid w:val="00C50D2F"/>
    <w:rsid w:val="00C50E42"/>
    <w:rsid w:val="00C51361"/>
    <w:rsid w:val="00C51A70"/>
    <w:rsid w:val="00C51C41"/>
    <w:rsid w:val="00C51FE1"/>
    <w:rsid w:val="00C51FFF"/>
    <w:rsid w:val="00C521A3"/>
    <w:rsid w:val="00C52730"/>
    <w:rsid w:val="00C52816"/>
    <w:rsid w:val="00C52934"/>
    <w:rsid w:val="00C52C23"/>
    <w:rsid w:val="00C52E68"/>
    <w:rsid w:val="00C52FB4"/>
    <w:rsid w:val="00C53301"/>
    <w:rsid w:val="00C53448"/>
    <w:rsid w:val="00C535AE"/>
    <w:rsid w:val="00C536F6"/>
    <w:rsid w:val="00C53760"/>
    <w:rsid w:val="00C5377B"/>
    <w:rsid w:val="00C538A2"/>
    <w:rsid w:val="00C53A37"/>
    <w:rsid w:val="00C53A69"/>
    <w:rsid w:val="00C5405E"/>
    <w:rsid w:val="00C542D3"/>
    <w:rsid w:val="00C542FA"/>
    <w:rsid w:val="00C5442D"/>
    <w:rsid w:val="00C5465A"/>
    <w:rsid w:val="00C54F64"/>
    <w:rsid w:val="00C550C2"/>
    <w:rsid w:val="00C55294"/>
    <w:rsid w:val="00C5541F"/>
    <w:rsid w:val="00C55533"/>
    <w:rsid w:val="00C55753"/>
    <w:rsid w:val="00C557B6"/>
    <w:rsid w:val="00C557B9"/>
    <w:rsid w:val="00C558F6"/>
    <w:rsid w:val="00C55931"/>
    <w:rsid w:val="00C55A3B"/>
    <w:rsid w:val="00C55B60"/>
    <w:rsid w:val="00C55B8A"/>
    <w:rsid w:val="00C55C46"/>
    <w:rsid w:val="00C55D46"/>
    <w:rsid w:val="00C55EA2"/>
    <w:rsid w:val="00C560E7"/>
    <w:rsid w:val="00C562B3"/>
    <w:rsid w:val="00C562D5"/>
    <w:rsid w:val="00C5630C"/>
    <w:rsid w:val="00C56570"/>
    <w:rsid w:val="00C5660C"/>
    <w:rsid w:val="00C567CD"/>
    <w:rsid w:val="00C56994"/>
    <w:rsid w:val="00C56A3F"/>
    <w:rsid w:val="00C56AE4"/>
    <w:rsid w:val="00C56BAE"/>
    <w:rsid w:val="00C56EAE"/>
    <w:rsid w:val="00C57100"/>
    <w:rsid w:val="00C572D1"/>
    <w:rsid w:val="00C57397"/>
    <w:rsid w:val="00C57960"/>
    <w:rsid w:val="00C579B0"/>
    <w:rsid w:val="00C57AF7"/>
    <w:rsid w:val="00C57DE6"/>
    <w:rsid w:val="00C57F33"/>
    <w:rsid w:val="00C60293"/>
    <w:rsid w:val="00C602F5"/>
    <w:rsid w:val="00C60440"/>
    <w:rsid w:val="00C6069E"/>
    <w:rsid w:val="00C60CDB"/>
    <w:rsid w:val="00C6112B"/>
    <w:rsid w:val="00C6138F"/>
    <w:rsid w:val="00C618E3"/>
    <w:rsid w:val="00C61BE9"/>
    <w:rsid w:val="00C61C6B"/>
    <w:rsid w:val="00C61CBB"/>
    <w:rsid w:val="00C61CDA"/>
    <w:rsid w:val="00C61F01"/>
    <w:rsid w:val="00C6206D"/>
    <w:rsid w:val="00C62590"/>
    <w:rsid w:val="00C625F4"/>
    <w:rsid w:val="00C626A5"/>
    <w:rsid w:val="00C626C2"/>
    <w:rsid w:val="00C62A77"/>
    <w:rsid w:val="00C62B9C"/>
    <w:rsid w:val="00C62F34"/>
    <w:rsid w:val="00C63129"/>
    <w:rsid w:val="00C632B5"/>
    <w:rsid w:val="00C633F6"/>
    <w:rsid w:val="00C634A9"/>
    <w:rsid w:val="00C6371C"/>
    <w:rsid w:val="00C63879"/>
    <w:rsid w:val="00C63EBB"/>
    <w:rsid w:val="00C63FE6"/>
    <w:rsid w:val="00C6448B"/>
    <w:rsid w:val="00C6456A"/>
    <w:rsid w:val="00C64739"/>
    <w:rsid w:val="00C65224"/>
    <w:rsid w:val="00C6573C"/>
    <w:rsid w:val="00C6647F"/>
    <w:rsid w:val="00C668AD"/>
    <w:rsid w:val="00C66AD7"/>
    <w:rsid w:val="00C66C27"/>
    <w:rsid w:val="00C66E8F"/>
    <w:rsid w:val="00C670C9"/>
    <w:rsid w:val="00C6712B"/>
    <w:rsid w:val="00C67139"/>
    <w:rsid w:val="00C67171"/>
    <w:rsid w:val="00C67526"/>
    <w:rsid w:val="00C67921"/>
    <w:rsid w:val="00C67B27"/>
    <w:rsid w:val="00C70A43"/>
    <w:rsid w:val="00C70DEA"/>
    <w:rsid w:val="00C70F1B"/>
    <w:rsid w:val="00C70F5D"/>
    <w:rsid w:val="00C715EE"/>
    <w:rsid w:val="00C71C6E"/>
    <w:rsid w:val="00C71FE5"/>
    <w:rsid w:val="00C729A7"/>
    <w:rsid w:val="00C72C06"/>
    <w:rsid w:val="00C72C2A"/>
    <w:rsid w:val="00C731A1"/>
    <w:rsid w:val="00C73472"/>
    <w:rsid w:val="00C73A5D"/>
    <w:rsid w:val="00C73C8C"/>
    <w:rsid w:val="00C73F63"/>
    <w:rsid w:val="00C7434A"/>
    <w:rsid w:val="00C74522"/>
    <w:rsid w:val="00C745B1"/>
    <w:rsid w:val="00C74675"/>
    <w:rsid w:val="00C74979"/>
    <w:rsid w:val="00C74A63"/>
    <w:rsid w:val="00C74CDF"/>
    <w:rsid w:val="00C74F5A"/>
    <w:rsid w:val="00C754A0"/>
    <w:rsid w:val="00C756CB"/>
    <w:rsid w:val="00C758C7"/>
    <w:rsid w:val="00C75ABD"/>
    <w:rsid w:val="00C75DF1"/>
    <w:rsid w:val="00C762FC"/>
    <w:rsid w:val="00C76309"/>
    <w:rsid w:val="00C7641E"/>
    <w:rsid w:val="00C769E0"/>
    <w:rsid w:val="00C770FF"/>
    <w:rsid w:val="00C7733F"/>
    <w:rsid w:val="00C773B9"/>
    <w:rsid w:val="00C77461"/>
    <w:rsid w:val="00C77548"/>
    <w:rsid w:val="00C77614"/>
    <w:rsid w:val="00C776CF"/>
    <w:rsid w:val="00C80098"/>
    <w:rsid w:val="00C801A5"/>
    <w:rsid w:val="00C8079A"/>
    <w:rsid w:val="00C80887"/>
    <w:rsid w:val="00C808B0"/>
    <w:rsid w:val="00C80C5F"/>
    <w:rsid w:val="00C81A62"/>
    <w:rsid w:val="00C82151"/>
    <w:rsid w:val="00C821FC"/>
    <w:rsid w:val="00C82224"/>
    <w:rsid w:val="00C8227D"/>
    <w:rsid w:val="00C823EB"/>
    <w:rsid w:val="00C82478"/>
    <w:rsid w:val="00C825B8"/>
    <w:rsid w:val="00C82FC8"/>
    <w:rsid w:val="00C83063"/>
    <w:rsid w:val="00C8309F"/>
    <w:rsid w:val="00C83113"/>
    <w:rsid w:val="00C83475"/>
    <w:rsid w:val="00C838A6"/>
    <w:rsid w:val="00C83AE3"/>
    <w:rsid w:val="00C83B5C"/>
    <w:rsid w:val="00C83C5F"/>
    <w:rsid w:val="00C84190"/>
    <w:rsid w:val="00C84651"/>
    <w:rsid w:val="00C84C88"/>
    <w:rsid w:val="00C84CF0"/>
    <w:rsid w:val="00C84D81"/>
    <w:rsid w:val="00C8508C"/>
    <w:rsid w:val="00C851B8"/>
    <w:rsid w:val="00C85200"/>
    <w:rsid w:val="00C85604"/>
    <w:rsid w:val="00C8560D"/>
    <w:rsid w:val="00C859F5"/>
    <w:rsid w:val="00C85EF1"/>
    <w:rsid w:val="00C85F4A"/>
    <w:rsid w:val="00C860CA"/>
    <w:rsid w:val="00C87322"/>
    <w:rsid w:val="00C875C7"/>
    <w:rsid w:val="00C90097"/>
    <w:rsid w:val="00C90881"/>
    <w:rsid w:val="00C90C36"/>
    <w:rsid w:val="00C91143"/>
    <w:rsid w:val="00C912C2"/>
    <w:rsid w:val="00C9194A"/>
    <w:rsid w:val="00C91CE0"/>
    <w:rsid w:val="00C9220A"/>
    <w:rsid w:val="00C92ADE"/>
    <w:rsid w:val="00C93381"/>
    <w:rsid w:val="00C93826"/>
    <w:rsid w:val="00C939C1"/>
    <w:rsid w:val="00C93A07"/>
    <w:rsid w:val="00C93F05"/>
    <w:rsid w:val="00C93F66"/>
    <w:rsid w:val="00C93FA4"/>
    <w:rsid w:val="00C9417B"/>
    <w:rsid w:val="00C941E4"/>
    <w:rsid w:val="00C94523"/>
    <w:rsid w:val="00C94865"/>
    <w:rsid w:val="00C94881"/>
    <w:rsid w:val="00C94909"/>
    <w:rsid w:val="00C94A9C"/>
    <w:rsid w:val="00C94B53"/>
    <w:rsid w:val="00C94BC2"/>
    <w:rsid w:val="00C94E3C"/>
    <w:rsid w:val="00C94F3B"/>
    <w:rsid w:val="00C95216"/>
    <w:rsid w:val="00C9554D"/>
    <w:rsid w:val="00C95DC6"/>
    <w:rsid w:val="00C96205"/>
    <w:rsid w:val="00C96445"/>
    <w:rsid w:val="00C9648B"/>
    <w:rsid w:val="00C96A61"/>
    <w:rsid w:val="00C9733C"/>
    <w:rsid w:val="00C975C5"/>
    <w:rsid w:val="00C97784"/>
    <w:rsid w:val="00C9799C"/>
    <w:rsid w:val="00C97AF5"/>
    <w:rsid w:val="00C97D5F"/>
    <w:rsid w:val="00C97E1D"/>
    <w:rsid w:val="00CA02B6"/>
    <w:rsid w:val="00CA204B"/>
    <w:rsid w:val="00CA20C5"/>
    <w:rsid w:val="00CA236C"/>
    <w:rsid w:val="00CA2B01"/>
    <w:rsid w:val="00CA2D76"/>
    <w:rsid w:val="00CA2FD3"/>
    <w:rsid w:val="00CA2FF7"/>
    <w:rsid w:val="00CA315B"/>
    <w:rsid w:val="00CA31E5"/>
    <w:rsid w:val="00CA3228"/>
    <w:rsid w:val="00CA3341"/>
    <w:rsid w:val="00CA3425"/>
    <w:rsid w:val="00CA38C9"/>
    <w:rsid w:val="00CA3A39"/>
    <w:rsid w:val="00CA44A6"/>
    <w:rsid w:val="00CA4592"/>
    <w:rsid w:val="00CA46A2"/>
    <w:rsid w:val="00CA4940"/>
    <w:rsid w:val="00CA4A6C"/>
    <w:rsid w:val="00CA5415"/>
    <w:rsid w:val="00CA550B"/>
    <w:rsid w:val="00CA58CF"/>
    <w:rsid w:val="00CA5B5E"/>
    <w:rsid w:val="00CA5BD0"/>
    <w:rsid w:val="00CA630B"/>
    <w:rsid w:val="00CA63D0"/>
    <w:rsid w:val="00CA6719"/>
    <w:rsid w:val="00CA6F15"/>
    <w:rsid w:val="00CA77F2"/>
    <w:rsid w:val="00CA7FEC"/>
    <w:rsid w:val="00CB05E0"/>
    <w:rsid w:val="00CB0802"/>
    <w:rsid w:val="00CB0BEC"/>
    <w:rsid w:val="00CB1272"/>
    <w:rsid w:val="00CB15E8"/>
    <w:rsid w:val="00CB16EB"/>
    <w:rsid w:val="00CB1867"/>
    <w:rsid w:val="00CB1C87"/>
    <w:rsid w:val="00CB1DA4"/>
    <w:rsid w:val="00CB2180"/>
    <w:rsid w:val="00CB24AD"/>
    <w:rsid w:val="00CB24C5"/>
    <w:rsid w:val="00CB26BF"/>
    <w:rsid w:val="00CB283D"/>
    <w:rsid w:val="00CB2A4F"/>
    <w:rsid w:val="00CB2A6C"/>
    <w:rsid w:val="00CB35F4"/>
    <w:rsid w:val="00CB3641"/>
    <w:rsid w:val="00CB3A4B"/>
    <w:rsid w:val="00CB405D"/>
    <w:rsid w:val="00CB44F2"/>
    <w:rsid w:val="00CB45ED"/>
    <w:rsid w:val="00CB47AA"/>
    <w:rsid w:val="00CB4CA3"/>
    <w:rsid w:val="00CB5030"/>
    <w:rsid w:val="00CB5031"/>
    <w:rsid w:val="00CB5069"/>
    <w:rsid w:val="00CB53F3"/>
    <w:rsid w:val="00CB56A8"/>
    <w:rsid w:val="00CB595A"/>
    <w:rsid w:val="00CB5BF4"/>
    <w:rsid w:val="00CB5E88"/>
    <w:rsid w:val="00CB60D5"/>
    <w:rsid w:val="00CB6237"/>
    <w:rsid w:val="00CB6BC6"/>
    <w:rsid w:val="00CB6C6D"/>
    <w:rsid w:val="00CB72A4"/>
    <w:rsid w:val="00CB7372"/>
    <w:rsid w:val="00CB746E"/>
    <w:rsid w:val="00CC0325"/>
    <w:rsid w:val="00CC03CF"/>
    <w:rsid w:val="00CC03E1"/>
    <w:rsid w:val="00CC044C"/>
    <w:rsid w:val="00CC0598"/>
    <w:rsid w:val="00CC09D0"/>
    <w:rsid w:val="00CC0CF9"/>
    <w:rsid w:val="00CC0DB8"/>
    <w:rsid w:val="00CC1328"/>
    <w:rsid w:val="00CC1762"/>
    <w:rsid w:val="00CC17FB"/>
    <w:rsid w:val="00CC1EF8"/>
    <w:rsid w:val="00CC213A"/>
    <w:rsid w:val="00CC25A7"/>
    <w:rsid w:val="00CC2BFF"/>
    <w:rsid w:val="00CC2C56"/>
    <w:rsid w:val="00CC3088"/>
    <w:rsid w:val="00CC308E"/>
    <w:rsid w:val="00CC3415"/>
    <w:rsid w:val="00CC363D"/>
    <w:rsid w:val="00CC3B1F"/>
    <w:rsid w:val="00CC3FBC"/>
    <w:rsid w:val="00CC444A"/>
    <w:rsid w:val="00CC44C2"/>
    <w:rsid w:val="00CC49FB"/>
    <w:rsid w:val="00CC4B7F"/>
    <w:rsid w:val="00CC538B"/>
    <w:rsid w:val="00CC53A0"/>
    <w:rsid w:val="00CC5D87"/>
    <w:rsid w:val="00CC623B"/>
    <w:rsid w:val="00CC7373"/>
    <w:rsid w:val="00CC7855"/>
    <w:rsid w:val="00CC7EF9"/>
    <w:rsid w:val="00CD011E"/>
    <w:rsid w:val="00CD01A0"/>
    <w:rsid w:val="00CD0908"/>
    <w:rsid w:val="00CD0918"/>
    <w:rsid w:val="00CD0B67"/>
    <w:rsid w:val="00CD0C1A"/>
    <w:rsid w:val="00CD0F12"/>
    <w:rsid w:val="00CD0FD5"/>
    <w:rsid w:val="00CD125A"/>
    <w:rsid w:val="00CD13ED"/>
    <w:rsid w:val="00CD15D8"/>
    <w:rsid w:val="00CD1724"/>
    <w:rsid w:val="00CD17CA"/>
    <w:rsid w:val="00CD278B"/>
    <w:rsid w:val="00CD2B1B"/>
    <w:rsid w:val="00CD2CF0"/>
    <w:rsid w:val="00CD323A"/>
    <w:rsid w:val="00CD34B1"/>
    <w:rsid w:val="00CD357C"/>
    <w:rsid w:val="00CD3698"/>
    <w:rsid w:val="00CD3810"/>
    <w:rsid w:val="00CD38EB"/>
    <w:rsid w:val="00CD3B2D"/>
    <w:rsid w:val="00CD3C5A"/>
    <w:rsid w:val="00CD3D73"/>
    <w:rsid w:val="00CD3EFD"/>
    <w:rsid w:val="00CD3F74"/>
    <w:rsid w:val="00CD4A2A"/>
    <w:rsid w:val="00CD4B84"/>
    <w:rsid w:val="00CD4BB7"/>
    <w:rsid w:val="00CD5193"/>
    <w:rsid w:val="00CD5291"/>
    <w:rsid w:val="00CD5783"/>
    <w:rsid w:val="00CD5927"/>
    <w:rsid w:val="00CD5A47"/>
    <w:rsid w:val="00CD5C66"/>
    <w:rsid w:val="00CD5DF4"/>
    <w:rsid w:val="00CD5F75"/>
    <w:rsid w:val="00CD6107"/>
    <w:rsid w:val="00CD61D1"/>
    <w:rsid w:val="00CD64B0"/>
    <w:rsid w:val="00CD67AE"/>
    <w:rsid w:val="00CD6B24"/>
    <w:rsid w:val="00CD6BB4"/>
    <w:rsid w:val="00CD71B2"/>
    <w:rsid w:val="00CD777C"/>
    <w:rsid w:val="00CD77B9"/>
    <w:rsid w:val="00CD7DC4"/>
    <w:rsid w:val="00CD7DFA"/>
    <w:rsid w:val="00CE01E3"/>
    <w:rsid w:val="00CE03CB"/>
    <w:rsid w:val="00CE044C"/>
    <w:rsid w:val="00CE0814"/>
    <w:rsid w:val="00CE082E"/>
    <w:rsid w:val="00CE08C1"/>
    <w:rsid w:val="00CE08EA"/>
    <w:rsid w:val="00CE1281"/>
    <w:rsid w:val="00CE12AA"/>
    <w:rsid w:val="00CE1481"/>
    <w:rsid w:val="00CE148A"/>
    <w:rsid w:val="00CE1694"/>
    <w:rsid w:val="00CE1737"/>
    <w:rsid w:val="00CE18C1"/>
    <w:rsid w:val="00CE21A0"/>
    <w:rsid w:val="00CE229C"/>
    <w:rsid w:val="00CE22C1"/>
    <w:rsid w:val="00CE27B2"/>
    <w:rsid w:val="00CE2857"/>
    <w:rsid w:val="00CE2B3F"/>
    <w:rsid w:val="00CE30E0"/>
    <w:rsid w:val="00CE32D8"/>
    <w:rsid w:val="00CE3309"/>
    <w:rsid w:val="00CE3A14"/>
    <w:rsid w:val="00CE3ABD"/>
    <w:rsid w:val="00CE3D8A"/>
    <w:rsid w:val="00CE414E"/>
    <w:rsid w:val="00CE4174"/>
    <w:rsid w:val="00CE42E0"/>
    <w:rsid w:val="00CE468C"/>
    <w:rsid w:val="00CE46B2"/>
    <w:rsid w:val="00CE49F8"/>
    <w:rsid w:val="00CE4E30"/>
    <w:rsid w:val="00CE4E46"/>
    <w:rsid w:val="00CE4F8C"/>
    <w:rsid w:val="00CE570A"/>
    <w:rsid w:val="00CE57A9"/>
    <w:rsid w:val="00CE5875"/>
    <w:rsid w:val="00CE58C3"/>
    <w:rsid w:val="00CE5CEB"/>
    <w:rsid w:val="00CE6083"/>
    <w:rsid w:val="00CE613D"/>
    <w:rsid w:val="00CE6349"/>
    <w:rsid w:val="00CE6778"/>
    <w:rsid w:val="00CE67DA"/>
    <w:rsid w:val="00CE6CEC"/>
    <w:rsid w:val="00CE6D7E"/>
    <w:rsid w:val="00CE6FED"/>
    <w:rsid w:val="00CE70CA"/>
    <w:rsid w:val="00CE7192"/>
    <w:rsid w:val="00CE7248"/>
    <w:rsid w:val="00CE755F"/>
    <w:rsid w:val="00CE77AC"/>
    <w:rsid w:val="00CF00ED"/>
    <w:rsid w:val="00CF0113"/>
    <w:rsid w:val="00CF01F8"/>
    <w:rsid w:val="00CF0270"/>
    <w:rsid w:val="00CF027F"/>
    <w:rsid w:val="00CF065B"/>
    <w:rsid w:val="00CF078D"/>
    <w:rsid w:val="00CF0915"/>
    <w:rsid w:val="00CF0E85"/>
    <w:rsid w:val="00CF0ED2"/>
    <w:rsid w:val="00CF12BC"/>
    <w:rsid w:val="00CF1906"/>
    <w:rsid w:val="00CF1A66"/>
    <w:rsid w:val="00CF1E0D"/>
    <w:rsid w:val="00CF1E37"/>
    <w:rsid w:val="00CF25D6"/>
    <w:rsid w:val="00CF2B24"/>
    <w:rsid w:val="00CF2F69"/>
    <w:rsid w:val="00CF3010"/>
    <w:rsid w:val="00CF3691"/>
    <w:rsid w:val="00CF372A"/>
    <w:rsid w:val="00CF39CA"/>
    <w:rsid w:val="00CF39D5"/>
    <w:rsid w:val="00CF43D3"/>
    <w:rsid w:val="00CF4BB3"/>
    <w:rsid w:val="00CF4DA6"/>
    <w:rsid w:val="00CF4EE3"/>
    <w:rsid w:val="00CF5055"/>
    <w:rsid w:val="00CF5406"/>
    <w:rsid w:val="00CF5495"/>
    <w:rsid w:val="00CF54CE"/>
    <w:rsid w:val="00CF5CF5"/>
    <w:rsid w:val="00CF5E62"/>
    <w:rsid w:val="00CF640F"/>
    <w:rsid w:val="00CF6747"/>
    <w:rsid w:val="00CF697A"/>
    <w:rsid w:val="00CF7367"/>
    <w:rsid w:val="00CF7381"/>
    <w:rsid w:val="00CF73BE"/>
    <w:rsid w:val="00CF76B1"/>
    <w:rsid w:val="00CF7702"/>
    <w:rsid w:val="00CF78B5"/>
    <w:rsid w:val="00CF7BDE"/>
    <w:rsid w:val="00D0016C"/>
    <w:rsid w:val="00D00526"/>
    <w:rsid w:val="00D00845"/>
    <w:rsid w:val="00D008AB"/>
    <w:rsid w:val="00D00C25"/>
    <w:rsid w:val="00D01342"/>
    <w:rsid w:val="00D0163C"/>
    <w:rsid w:val="00D016FF"/>
    <w:rsid w:val="00D017C9"/>
    <w:rsid w:val="00D01848"/>
    <w:rsid w:val="00D01A95"/>
    <w:rsid w:val="00D0257F"/>
    <w:rsid w:val="00D026F1"/>
    <w:rsid w:val="00D0275A"/>
    <w:rsid w:val="00D02C63"/>
    <w:rsid w:val="00D0338C"/>
    <w:rsid w:val="00D0357D"/>
    <w:rsid w:val="00D03A3A"/>
    <w:rsid w:val="00D03D31"/>
    <w:rsid w:val="00D03DEC"/>
    <w:rsid w:val="00D03E9A"/>
    <w:rsid w:val="00D03ED6"/>
    <w:rsid w:val="00D03F33"/>
    <w:rsid w:val="00D04404"/>
    <w:rsid w:val="00D044FE"/>
    <w:rsid w:val="00D04575"/>
    <w:rsid w:val="00D04766"/>
    <w:rsid w:val="00D04CCB"/>
    <w:rsid w:val="00D051AD"/>
    <w:rsid w:val="00D055F7"/>
    <w:rsid w:val="00D05E0B"/>
    <w:rsid w:val="00D06673"/>
    <w:rsid w:val="00D0696D"/>
    <w:rsid w:val="00D06BE2"/>
    <w:rsid w:val="00D06C2D"/>
    <w:rsid w:val="00D076B9"/>
    <w:rsid w:val="00D07739"/>
    <w:rsid w:val="00D07822"/>
    <w:rsid w:val="00D07B2A"/>
    <w:rsid w:val="00D10183"/>
    <w:rsid w:val="00D10229"/>
    <w:rsid w:val="00D10584"/>
    <w:rsid w:val="00D11BAB"/>
    <w:rsid w:val="00D11D38"/>
    <w:rsid w:val="00D129C5"/>
    <w:rsid w:val="00D13004"/>
    <w:rsid w:val="00D132D5"/>
    <w:rsid w:val="00D139A0"/>
    <w:rsid w:val="00D13BC8"/>
    <w:rsid w:val="00D13C2A"/>
    <w:rsid w:val="00D1440A"/>
    <w:rsid w:val="00D1498F"/>
    <w:rsid w:val="00D14AAC"/>
    <w:rsid w:val="00D153E0"/>
    <w:rsid w:val="00D157B9"/>
    <w:rsid w:val="00D15CF8"/>
    <w:rsid w:val="00D15F57"/>
    <w:rsid w:val="00D162E7"/>
    <w:rsid w:val="00D16389"/>
    <w:rsid w:val="00D16AA2"/>
    <w:rsid w:val="00D16CD7"/>
    <w:rsid w:val="00D16E3C"/>
    <w:rsid w:val="00D170C6"/>
    <w:rsid w:val="00D17586"/>
    <w:rsid w:val="00D175FA"/>
    <w:rsid w:val="00D178A9"/>
    <w:rsid w:val="00D17A50"/>
    <w:rsid w:val="00D17AD0"/>
    <w:rsid w:val="00D17E3B"/>
    <w:rsid w:val="00D17F4A"/>
    <w:rsid w:val="00D17FE2"/>
    <w:rsid w:val="00D201AE"/>
    <w:rsid w:val="00D208C3"/>
    <w:rsid w:val="00D20940"/>
    <w:rsid w:val="00D20B76"/>
    <w:rsid w:val="00D212EE"/>
    <w:rsid w:val="00D212F3"/>
    <w:rsid w:val="00D21328"/>
    <w:rsid w:val="00D2133A"/>
    <w:rsid w:val="00D213B6"/>
    <w:rsid w:val="00D21866"/>
    <w:rsid w:val="00D223E1"/>
    <w:rsid w:val="00D22900"/>
    <w:rsid w:val="00D23333"/>
    <w:rsid w:val="00D23543"/>
    <w:rsid w:val="00D238CD"/>
    <w:rsid w:val="00D23CA7"/>
    <w:rsid w:val="00D23D0C"/>
    <w:rsid w:val="00D246DF"/>
    <w:rsid w:val="00D247FB"/>
    <w:rsid w:val="00D24A5D"/>
    <w:rsid w:val="00D24DC6"/>
    <w:rsid w:val="00D24E51"/>
    <w:rsid w:val="00D2540F"/>
    <w:rsid w:val="00D259BD"/>
    <w:rsid w:val="00D25AEC"/>
    <w:rsid w:val="00D25B5D"/>
    <w:rsid w:val="00D25ECD"/>
    <w:rsid w:val="00D25F8E"/>
    <w:rsid w:val="00D25FCD"/>
    <w:rsid w:val="00D261D9"/>
    <w:rsid w:val="00D262F6"/>
    <w:rsid w:val="00D266B1"/>
    <w:rsid w:val="00D26833"/>
    <w:rsid w:val="00D26E56"/>
    <w:rsid w:val="00D26E58"/>
    <w:rsid w:val="00D26F0B"/>
    <w:rsid w:val="00D26FAB"/>
    <w:rsid w:val="00D270BB"/>
    <w:rsid w:val="00D270D8"/>
    <w:rsid w:val="00D271BD"/>
    <w:rsid w:val="00D2721C"/>
    <w:rsid w:val="00D27312"/>
    <w:rsid w:val="00D27BDE"/>
    <w:rsid w:val="00D302B1"/>
    <w:rsid w:val="00D303E7"/>
    <w:rsid w:val="00D304A1"/>
    <w:rsid w:val="00D304C0"/>
    <w:rsid w:val="00D306B0"/>
    <w:rsid w:val="00D30703"/>
    <w:rsid w:val="00D30C85"/>
    <w:rsid w:val="00D30DD2"/>
    <w:rsid w:val="00D30F76"/>
    <w:rsid w:val="00D318C2"/>
    <w:rsid w:val="00D31A6A"/>
    <w:rsid w:val="00D31A9F"/>
    <w:rsid w:val="00D31AEC"/>
    <w:rsid w:val="00D31B45"/>
    <w:rsid w:val="00D32356"/>
    <w:rsid w:val="00D326C7"/>
    <w:rsid w:val="00D327A3"/>
    <w:rsid w:val="00D3285F"/>
    <w:rsid w:val="00D32B91"/>
    <w:rsid w:val="00D32D4F"/>
    <w:rsid w:val="00D32D64"/>
    <w:rsid w:val="00D32DA1"/>
    <w:rsid w:val="00D33120"/>
    <w:rsid w:val="00D33150"/>
    <w:rsid w:val="00D3349F"/>
    <w:rsid w:val="00D336F1"/>
    <w:rsid w:val="00D339B2"/>
    <w:rsid w:val="00D33AB9"/>
    <w:rsid w:val="00D33D0D"/>
    <w:rsid w:val="00D33E16"/>
    <w:rsid w:val="00D34135"/>
    <w:rsid w:val="00D3464A"/>
    <w:rsid w:val="00D34FF4"/>
    <w:rsid w:val="00D3560B"/>
    <w:rsid w:val="00D356F6"/>
    <w:rsid w:val="00D35793"/>
    <w:rsid w:val="00D35D4C"/>
    <w:rsid w:val="00D360DD"/>
    <w:rsid w:val="00D3624E"/>
    <w:rsid w:val="00D3638D"/>
    <w:rsid w:val="00D364D5"/>
    <w:rsid w:val="00D36721"/>
    <w:rsid w:val="00D36747"/>
    <w:rsid w:val="00D36850"/>
    <w:rsid w:val="00D36A98"/>
    <w:rsid w:val="00D36B18"/>
    <w:rsid w:val="00D36BEB"/>
    <w:rsid w:val="00D36E14"/>
    <w:rsid w:val="00D37212"/>
    <w:rsid w:val="00D372E9"/>
    <w:rsid w:val="00D3737B"/>
    <w:rsid w:val="00D377D5"/>
    <w:rsid w:val="00D37C19"/>
    <w:rsid w:val="00D37F94"/>
    <w:rsid w:val="00D4007B"/>
    <w:rsid w:val="00D40244"/>
    <w:rsid w:val="00D4024A"/>
    <w:rsid w:val="00D403C7"/>
    <w:rsid w:val="00D40818"/>
    <w:rsid w:val="00D40926"/>
    <w:rsid w:val="00D40C04"/>
    <w:rsid w:val="00D40E11"/>
    <w:rsid w:val="00D41004"/>
    <w:rsid w:val="00D41434"/>
    <w:rsid w:val="00D41787"/>
    <w:rsid w:val="00D41B0F"/>
    <w:rsid w:val="00D422A1"/>
    <w:rsid w:val="00D42560"/>
    <w:rsid w:val="00D4265E"/>
    <w:rsid w:val="00D426A4"/>
    <w:rsid w:val="00D42A26"/>
    <w:rsid w:val="00D42C31"/>
    <w:rsid w:val="00D42D22"/>
    <w:rsid w:val="00D42DA4"/>
    <w:rsid w:val="00D42E3E"/>
    <w:rsid w:val="00D4367D"/>
    <w:rsid w:val="00D43806"/>
    <w:rsid w:val="00D438DE"/>
    <w:rsid w:val="00D43D87"/>
    <w:rsid w:val="00D44080"/>
    <w:rsid w:val="00D44241"/>
    <w:rsid w:val="00D44601"/>
    <w:rsid w:val="00D44B30"/>
    <w:rsid w:val="00D44D1F"/>
    <w:rsid w:val="00D44E15"/>
    <w:rsid w:val="00D45565"/>
    <w:rsid w:val="00D457B0"/>
    <w:rsid w:val="00D4587B"/>
    <w:rsid w:val="00D45B2B"/>
    <w:rsid w:val="00D462C4"/>
    <w:rsid w:val="00D4663A"/>
    <w:rsid w:val="00D469AA"/>
    <w:rsid w:val="00D46D46"/>
    <w:rsid w:val="00D46F88"/>
    <w:rsid w:val="00D47266"/>
    <w:rsid w:val="00D4754B"/>
    <w:rsid w:val="00D475DF"/>
    <w:rsid w:val="00D477BC"/>
    <w:rsid w:val="00D47953"/>
    <w:rsid w:val="00D47DCC"/>
    <w:rsid w:val="00D47E11"/>
    <w:rsid w:val="00D47FC8"/>
    <w:rsid w:val="00D50356"/>
    <w:rsid w:val="00D50921"/>
    <w:rsid w:val="00D50D99"/>
    <w:rsid w:val="00D50E89"/>
    <w:rsid w:val="00D50F05"/>
    <w:rsid w:val="00D511AB"/>
    <w:rsid w:val="00D514B1"/>
    <w:rsid w:val="00D51510"/>
    <w:rsid w:val="00D5162F"/>
    <w:rsid w:val="00D51D5F"/>
    <w:rsid w:val="00D51EAB"/>
    <w:rsid w:val="00D51F9F"/>
    <w:rsid w:val="00D52141"/>
    <w:rsid w:val="00D5258E"/>
    <w:rsid w:val="00D526EF"/>
    <w:rsid w:val="00D52C2A"/>
    <w:rsid w:val="00D52CA2"/>
    <w:rsid w:val="00D5399D"/>
    <w:rsid w:val="00D539B1"/>
    <w:rsid w:val="00D53DE1"/>
    <w:rsid w:val="00D53DFA"/>
    <w:rsid w:val="00D53EA2"/>
    <w:rsid w:val="00D54409"/>
    <w:rsid w:val="00D54997"/>
    <w:rsid w:val="00D559B7"/>
    <w:rsid w:val="00D55BE2"/>
    <w:rsid w:val="00D56547"/>
    <w:rsid w:val="00D5658D"/>
    <w:rsid w:val="00D565B4"/>
    <w:rsid w:val="00D56627"/>
    <w:rsid w:val="00D567DF"/>
    <w:rsid w:val="00D5684E"/>
    <w:rsid w:val="00D568AB"/>
    <w:rsid w:val="00D56CED"/>
    <w:rsid w:val="00D56D1D"/>
    <w:rsid w:val="00D56D94"/>
    <w:rsid w:val="00D572E8"/>
    <w:rsid w:val="00D57358"/>
    <w:rsid w:val="00D57362"/>
    <w:rsid w:val="00D576D1"/>
    <w:rsid w:val="00D576F9"/>
    <w:rsid w:val="00D578D9"/>
    <w:rsid w:val="00D57A42"/>
    <w:rsid w:val="00D57C51"/>
    <w:rsid w:val="00D57D34"/>
    <w:rsid w:val="00D60082"/>
    <w:rsid w:val="00D60091"/>
    <w:rsid w:val="00D6017C"/>
    <w:rsid w:val="00D601BC"/>
    <w:rsid w:val="00D6024B"/>
    <w:rsid w:val="00D603AC"/>
    <w:rsid w:val="00D60D57"/>
    <w:rsid w:val="00D60E37"/>
    <w:rsid w:val="00D615A4"/>
    <w:rsid w:val="00D6175F"/>
    <w:rsid w:val="00D61ADE"/>
    <w:rsid w:val="00D61CC0"/>
    <w:rsid w:val="00D61E54"/>
    <w:rsid w:val="00D61E9D"/>
    <w:rsid w:val="00D6226A"/>
    <w:rsid w:val="00D62273"/>
    <w:rsid w:val="00D6231D"/>
    <w:rsid w:val="00D6233A"/>
    <w:rsid w:val="00D62649"/>
    <w:rsid w:val="00D628F3"/>
    <w:rsid w:val="00D6298F"/>
    <w:rsid w:val="00D629AD"/>
    <w:rsid w:val="00D62D68"/>
    <w:rsid w:val="00D62E5E"/>
    <w:rsid w:val="00D62E86"/>
    <w:rsid w:val="00D63393"/>
    <w:rsid w:val="00D63576"/>
    <w:rsid w:val="00D6373F"/>
    <w:rsid w:val="00D63C36"/>
    <w:rsid w:val="00D63D06"/>
    <w:rsid w:val="00D63FD2"/>
    <w:rsid w:val="00D64160"/>
    <w:rsid w:val="00D642B0"/>
    <w:rsid w:val="00D643DC"/>
    <w:rsid w:val="00D64468"/>
    <w:rsid w:val="00D644A9"/>
    <w:rsid w:val="00D645D3"/>
    <w:rsid w:val="00D64667"/>
    <w:rsid w:val="00D6469B"/>
    <w:rsid w:val="00D64ED7"/>
    <w:rsid w:val="00D64F09"/>
    <w:rsid w:val="00D6530D"/>
    <w:rsid w:val="00D65328"/>
    <w:rsid w:val="00D6552A"/>
    <w:rsid w:val="00D655A5"/>
    <w:rsid w:val="00D6561F"/>
    <w:rsid w:val="00D65C4B"/>
    <w:rsid w:val="00D65C50"/>
    <w:rsid w:val="00D65D41"/>
    <w:rsid w:val="00D65DDF"/>
    <w:rsid w:val="00D65E5A"/>
    <w:rsid w:val="00D661F4"/>
    <w:rsid w:val="00D6644D"/>
    <w:rsid w:val="00D6650F"/>
    <w:rsid w:val="00D66941"/>
    <w:rsid w:val="00D66D22"/>
    <w:rsid w:val="00D66FA9"/>
    <w:rsid w:val="00D672D7"/>
    <w:rsid w:val="00D67375"/>
    <w:rsid w:val="00D675A4"/>
    <w:rsid w:val="00D6773D"/>
    <w:rsid w:val="00D67DAE"/>
    <w:rsid w:val="00D67E63"/>
    <w:rsid w:val="00D7054A"/>
    <w:rsid w:val="00D7069E"/>
    <w:rsid w:val="00D70B65"/>
    <w:rsid w:val="00D70F38"/>
    <w:rsid w:val="00D710C6"/>
    <w:rsid w:val="00D7110B"/>
    <w:rsid w:val="00D7118D"/>
    <w:rsid w:val="00D7159A"/>
    <w:rsid w:val="00D718DE"/>
    <w:rsid w:val="00D71A59"/>
    <w:rsid w:val="00D71C17"/>
    <w:rsid w:val="00D71C3A"/>
    <w:rsid w:val="00D72099"/>
    <w:rsid w:val="00D72402"/>
    <w:rsid w:val="00D72771"/>
    <w:rsid w:val="00D72797"/>
    <w:rsid w:val="00D72995"/>
    <w:rsid w:val="00D72CF8"/>
    <w:rsid w:val="00D72E28"/>
    <w:rsid w:val="00D72F80"/>
    <w:rsid w:val="00D73472"/>
    <w:rsid w:val="00D735D1"/>
    <w:rsid w:val="00D7384F"/>
    <w:rsid w:val="00D73A18"/>
    <w:rsid w:val="00D73A57"/>
    <w:rsid w:val="00D73AF6"/>
    <w:rsid w:val="00D73D4C"/>
    <w:rsid w:val="00D73E66"/>
    <w:rsid w:val="00D748E4"/>
    <w:rsid w:val="00D75681"/>
    <w:rsid w:val="00D75A55"/>
    <w:rsid w:val="00D75B01"/>
    <w:rsid w:val="00D7638C"/>
    <w:rsid w:val="00D7666B"/>
    <w:rsid w:val="00D768D7"/>
    <w:rsid w:val="00D76A83"/>
    <w:rsid w:val="00D76B08"/>
    <w:rsid w:val="00D76B7E"/>
    <w:rsid w:val="00D76CF3"/>
    <w:rsid w:val="00D76D46"/>
    <w:rsid w:val="00D77009"/>
    <w:rsid w:val="00D77038"/>
    <w:rsid w:val="00D77074"/>
    <w:rsid w:val="00D77158"/>
    <w:rsid w:val="00D77899"/>
    <w:rsid w:val="00D77A4B"/>
    <w:rsid w:val="00D77D5D"/>
    <w:rsid w:val="00D77FDA"/>
    <w:rsid w:val="00D8086F"/>
    <w:rsid w:val="00D8091A"/>
    <w:rsid w:val="00D80B6E"/>
    <w:rsid w:val="00D80F23"/>
    <w:rsid w:val="00D80F54"/>
    <w:rsid w:val="00D8106B"/>
    <w:rsid w:val="00D812B6"/>
    <w:rsid w:val="00D812D3"/>
    <w:rsid w:val="00D817CE"/>
    <w:rsid w:val="00D8229A"/>
    <w:rsid w:val="00D8230F"/>
    <w:rsid w:val="00D82877"/>
    <w:rsid w:val="00D82A05"/>
    <w:rsid w:val="00D82B0B"/>
    <w:rsid w:val="00D82DF1"/>
    <w:rsid w:val="00D83370"/>
    <w:rsid w:val="00D83C91"/>
    <w:rsid w:val="00D83CD1"/>
    <w:rsid w:val="00D83DB1"/>
    <w:rsid w:val="00D83F6E"/>
    <w:rsid w:val="00D842F6"/>
    <w:rsid w:val="00D846D7"/>
    <w:rsid w:val="00D84E2D"/>
    <w:rsid w:val="00D85031"/>
    <w:rsid w:val="00D85830"/>
    <w:rsid w:val="00D858CE"/>
    <w:rsid w:val="00D859B5"/>
    <w:rsid w:val="00D85ADB"/>
    <w:rsid w:val="00D85FC4"/>
    <w:rsid w:val="00D86392"/>
    <w:rsid w:val="00D86655"/>
    <w:rsid w:val="00D869F8"/>
    <w:rsid w:val="00D86A02"/>
    <w:rsid w:val="00D872F1"/>
    <w:rsid w:val="00D87388"/>
    <w:rsid w:val="00D8770B"/>
    <w:rsid w:val="00D9016B"/>
    <w:rsid w:val="00D9031A"/>
    <w:rsid w:val="00D90662"/>
    <w:rsid w:val="00D90B1F"/>
    <w:rsid w:val="00D90B4F"/>
    <w:rsid w:val="00D90C33"/>
    <w:rsid w:val="00D9102F"/>
    <w:rsid w:val="00D9120B"/>
    <w:rsid w:val="00D91266"/>
    <w:rsid w:val="00D912CC"/>
    <w:rsid w:val="00D91533"/>
    <w:rsid w:val="00D9161C"/>
    <w:rsid w:val="00D91818"/>
    <w:rsid w:val="00D91A1C"/>
    <w:rsid w:val="00D91B7D"/>
    <w:rsid w:val="00D91BEF"/>
    <w:rsid w:val="00D92204"/>
    <w:rsid w:val="00D925C1"/>
    <w:rsid w:val="00D92BC5"/>
    <w:rsid w:val="00D92E99"/>
    <w:rsid w:val="00D92FF7"/>
    <w:rsid w:val="00D93080"/>
    <w:rsid w:val="00D934FF"/>
    <w:rsid w:val="00D935BC"/>
    <w:rsid w:val="00D937A3"/>
    <w:rsid w:val="00D93D3A"/>
    <w:rsid w:val="00D945C6"/>
    <w:rsid w:val="00D94DE6"/>
    <w:rsid w:val="00D94F86"/>
    <w:rsid w:val="00D951DC"/>
    <w:rsid w:val="00D9541D"/>
    <w:rsid w:val="00D954BD"/>
    <w:rsid w:val="00D9555C"/>
    <w:rsid w:val="00D961D2"/>
    <w:rsid w:val="00D96738"/>
    <w:rsid w:val="00D967DC"/>
    <w:rsid w:val="00D96801"/>
    <w:rsid w:val="00D96A41"/>
    <w:rsid w:val="00D96F13"/>
    <w:rsid w:val="00D96F4B"/>
    <w:rsid w:val="00D9702D"/>
    <w:rsid w:val="00D971B1"/>
    <w:rsid w:val="00D972D6"/>
    <w:rsid w:val="00D97991"/>
    <w:rsid w:val="00D97AB8"/>
    <w:rsid w:val="00DA01F3"/>
    <w:rsid w:val="00DA02C8"/>
    <w:rsid w:val="00DA045D"/>
    <w:rsid w:val="00DA07F9"/>
    <w:rsid w:val="00DA0946"/>
    <w:rsid w:val="00DA13E3"/>
    <w:rsid w:val="00DA1779"/>
    <w:rsid w:val="00DA1E8E"/>
    <w:rsid w:val="00DA1F75"/>
    <w:rsid w:val="00DA1F9A"/>
    <w:rsid w:val="00DA201E"/>
    <w:rsid w:val="00DA20D7"/>
    <w:rsid w:val="00DA2437"/>
    <w:rsid w:val="00DA246E"/>
    <w:rsid w:val="00DA256E"/>
    <w:rsid w:val="00DA2D50"/>
    <w:rsid w:val="00DA2EFF"/>
    <w:rsid w:val="00DA32BF"/>
    <w:rsid w:val="00DA34E5"/>
    <w:rsid w:val="00DA35AB"/>
    <w:rsid w:val="00DA39E8"/>
    <w:rsid w:val="00DA40A1"/>
    <w:rsid w:val="00DA40E0"/>
    <w:rsid w:val="00DA477D"/>
    <w:rsid w:val="00DA47AC"/>
    <w:rsid w:val="00DA48B6"/>
    <w:rsid w:val="00DA4AD7"/>
    <w:rsid w:val="00DA4E6F"/>
    <w:rsid w:val="00DA4F83"/>
    <w:rsid w:val="00DA4FDC"/>
    <w:rsid w:val="00DA525E"/>
    <w:rsid w:val="00DA5686"/>
    <w:rsid w:val="00DA5729"/>
    <w:rsid w:val="00DA5738"/>
    <w:rsid w:val="00DA5760"/>
    <w:rsid w:val="00DA64B9"/>
    <w:rsid w:val="00DA67D5"/>
    <w:rsid w:val="00DA688F"/>
    <w:rsid w:val="00DA6E1F"/>
    <w:rsid w:val="00DA7008"/>
    <w:rsid w:val="00DA7192"/>
    <w:rsid w:val="00DA7402"/>
    <w:rsid w:val="00DA7427"/>
    <w:rsid w:val="00DA7499"/>
    <w:rsid w:val="00DA7871"/>
    <w:rsid w:val="00DA7ADE"/>
    <w:rsid w:val="00DA7F3B"/>
    <w:rsid w:val="00DB046D"/>
    <w:rsid w:val="00DB056E"/>
    <w:rsid w:val="00DB05E7"/>
    <w:rsid w:val="00DB0697"/>
    <w:rsid w:val="00DB0828"/>
    <w:rsid w:val="00DB0896"/>
    <w:rsid w:val="00DB08B0"/>
    <w:rsid w:val="00DB0CFC"/>
    <w:rsid w:val="00DB0DAA"/>
    <w:rsid w:val="00DB15C6"/>
    <w:rsid w:val="00DB16BC"/>
    <w:rsid w:val="00DB16C1"/>
    <w:rsid w:val="00DB1784"/>
    <w:rsid w:val="00DB1AC6"/>
    <w:rsid w:val="00DB2119"/>
    <w:rsid w:val="00DB23A3"/>
    <w:rsid w:val="00DB23D8"/>
    <w:rsid w:val="00DB241C"/>
    <w:rsid w:val="00DB24B4"/>
    <w:rsid w:val="00DB2985"/>
    <w:rsid w:val="00DB2AF6"/>
    <w:rsid w:val="00DB30D1"/>
    <w:rsid w:val="00DB35B9"/>
    <w:rsid w:val="00DB3653"/>
    <w:rsid w:val="00DB37B1"/>
    <w:rsid w:val="00DB3C87"/>
    <w:rsid w:val="00DB3DE2"/>
    <w:rsid w:val="00DB3E69"/>
    <w:rsid w:val="00DB418C"/>
    <w:rsid w:val="00DB4277"/>
    <w:rsid w:val="00DB4312"/>
    <w:rsid w:val="00DB4D51"/>
    <w:rsid w:val="00DB4E3A"/>
    <w:rsid w:val="00DB4EF0"/>
    <w:rsid w:val="00DB5C87"/>
    <w:rsid w:val="00DB64F8"/>
    <w:rsid w:val="00DB6BC9"/>
    <w:rsid w:val="00DB6E4B"/>
    <w:rsid w:val="00DB6F1F"/>
    <w:rsid w:val="00DB6F59"/>
    <w:rsid w:val="00DB7147"/>
    <w:rsid w:val="00DB72C6"/>
    <w:rsid w:val="00DB72D0"/>
    <w:rsid w:val="00DB746F"/>
    <w:rsid w:val="00DB75A1"/>
    <w:rsid w:val="00DB76F7"/>
    <w:rsid w:val="00DB7A98"/>
    <w:rsid w:val="00DB7C1B"/>
    <w:rsid w:val="00DB7ED2"/>
    <w:rsid w:val="00DC06CD"/>
    <w:rsid w:val="00DC0F30"/>
    <w:rsid w:val="00DC1257"/>
    <w:rsid w:val="00DC1298"/>
    <w:rsid w:val="00DC1CF5"/>
    <w:rsid w:val="00DC2227"/>
    <w:rsid w:val="00DC232F"/>
    <w:rsid w:val="00DC24F5"/>
    <w:rsid w:val="00DC261B"/>
    <w:rsid w:val="00DC26C6"/>
    <w:rsid w:val="00DC2923"/>
    <w:rsid w:val="00DC294A"/>
    <w:rsid w:val="00DC2BC8"/>
    <w:rsid w:val="00DC2C39"/>
    <w:rsid w:val="00DC2CBD"/>
    <w:rsid w:val="00DC2CCE"/>
    <w:rsid w:val="00DC2FAB"/>
    <w:rsid w:val="00DC33E8"/>
    <w:rsid w:val="00DC366F"/>
    <w:rsid w:val="00DC3794"/>
    <w:rsid w:val="00DC3801"/>
    <w:rsid w:val="00DC39F1"/>
    <w:rsid w:val="00DC3CBB"/>
    <w:rsid w:val="00DC3EC4"/>
    <w:rsid w:val="00DC453C"/>
    <w:rsid w:val="00DC45F2"/>
    <w:rsid w:val="00DC46C3"/>
    <w:rsid w:val="00DC4C06"/>
    <w:rsid w:val="00DC4EB6"/>
    <w:rsid w:val="00DC5056"/>
    <w:rsid w:val="00DC52D0"/>
    <w:rsid w:val="00DC53A4"/>
    <w:rsid w:val="00DC544B"/>
    <w:rsid w:val="00DC547B"/>
    <w:rsid w:val="00DC5979"/>
    <w:rsid w:val="00DC599D"/>
    <w:rsid w:val="00DC5BEA"/>
    <w:rsid w:val="00DC5CC8"/>
    <w:rsid w:val="00DC6057"/>
    <w:rsid w:val="00DC6072"/>
    <w:rsid w:val="00DC640E"/>
    <w:rsid w:val="00DC6461"/>
    <w:rsid w:val="00DC6708"/>
    <w:rsid w:val="00DC67EE"/>
    <w:rsid w:val="00DC6992"/>
    <w:rsid w:val="00DC70B2"/>
    <w:rsid w:val="00DC732E"/>
    <w:rsid w:val="00DC77A8"/>
    <w:rsid w:val="00DC77EC"/>
    <w:rsid w:val="00DC7817"/>
    <w:rsid w:val="00DC7AC9"/>
    <w:rsid w:val="00DC7C4D"/>
    <w:rsid w:val="00DD02A2"/>
    <w:rsid w:val="00DD040A"/>
    <w:rsid w:val="00DD040D"/>
    <w:rsid w:val="00DD0B83"/>
    <w:rsid w:val="00DD0C1F"/>
    <w:rsid w:val="00DD0DED"/>
    <w:rsid w:val="00DD11CB"/>
    <w:rsid w:val="00DD120F"/>
    <w:rsid w:val="00DD1467"/>
    <w:rsid w:val="00DD15A6"/>
    <w:rsid w:val="00DD1AE8"/>
    <w:rsid w:val="00DD1B0E"/>
    <w:rsid w:val="00DD1FB9"/>
    <w:rsid w:val="00DD21B7"/>
    <w:rsid w:val="00DD21DE"/>
    <w:rsid w:val="00DD2379"/>
    <w:rsid w:val="00DD237F"/>
    <w:rsid w:val="00DD23F5"/>
    <w:rsid w:val="00DD2AB0"/>
    <w:rsid w:val="00DD2EE8"/>
    <w:rsid w:val="00DD312D"/>
    <w:rsid w:val="00DD38C4"/>
    <w:rsid w:val="00DD3BDE"/>
    <w:rsid w:val="00DD481D"/>
    <w:rsid w:val="00DD4ACC"/>
    <w:rsid w:val="00DD4CFD"/>
    <w:rsid w:val="00DD5189"/>
    <w:rsid w:val="00DD51A9"/>
    <w:rsid w:val="00DD55F2"/>
    <w:rsid w:val="00DD5A44"/>
    <w:rsid w:val="00DD5A4E"/>
    <w:rsid w:val="00DD5C37"/>
    <w:rsid w:val="00DD5C38"/>
    <w:rsid w:val="00DD5F9F"/>
    <w:rsid w:val="00DD6144"/>
    <w:rsid w:val="00DD6488"/>
    <w:rsid w:val="00DD669C"/>
    <w:rsid w:val="00DD69A5"/>
    <w:rsid w:val="00DD6D1A"/>
    <w:rsid w:val="00DD74C2"/>
    <w:rsid w:val="00DD7675"/>
    <w:rsid w:val="00DD7AAD"/>
    <w:rsid w:val="00DD7B52"/>
    <w:rsid w:val="00DD7B9B"/>
    <w:rsid w:val="00DD7DE1"/>
    <w:rsid w:val="00DD7E0F"/>
    <w:rsid w:val="00DD7FC7"/>
    <w:rsid w:val="00DD7FF3"/>
    <w:rsid w:val="00DE0046"/>
    <w:rsid w:val="00DE0333"/>
    <w:rsid w:val="00DE05FF"/>
    <w:rsid w:val="00DE062D"/>
    <w:rsid w:val="00DE0817"/>
    <w:rsid w:val="00DE0837"/>
    <w:rsid w:val="00DE092C"/>
    <w:rsid w:val="00DE0B50"/>
    <w:rsid w:val="00DE0E38"/>
    <w:rsid w:val="00DE0EB5"/>
    <w:rsid w:val="00DE104A"/>
    <w:rsid w:val="00DE105F"/>
    <w:rsid w:val="00DE10C2"/>
    <w:rsid w:val="00DE1135"/>
    <w:rsid w:val="00DE1171"/>
    <w:rsid w:val="00DE12B5"/>
    <w:rsid w:val="00DE15C7"/>
    <w:rsid w:val="00DE19C3"/>
    <w:rsid w:val="00DE1B61"/>
    <w:rsid w:val="00DE23DE"/>
    <w:rsid w:val="00DE241C"/>
    <w:rsid w:val="00DE252B"/>
    <w:rsid w:val="00DE2A9F"/>
    <w:rsid w:val="00DE2E9B"/>
    <w:rsid w:val="00DE2F34"/>
    <w:rsid w:val="00DE3333"/>
    <w:rsid w:val="00DE359D"/>
    <w:rsid w:val="00DE3B7E"/>
    <w:rsid w:val="00DE3E83"/>
    <w:rsid w:val="00DE41D8"/>
    <w:rsid w:val="00DE431E"/>
    <w:rsid w:val="00DE4413"/>
    <w:rsid w:val="00DE4E9C"/>
    <w:rsid w:val="00DE55AE"/>
    <w:rsid w:val="00DE5820"/>
    <w:rsid w:val="00DE5C4E"/>
    <w:rsid w:val="00DE5DD8"/>
    <w:rsid w:val="00DE5F1F"/>
    <w:rsid w:val="00DE6262"/>
    <w:rsid w:val="00DE62A1"/>
    <w:rsid w:val="00DE64D2"/>
    <w:rsid w:val="00DE665A"/>
    <w:rsid w:val="00DE6734"/>
    <w:rsid w:val="00DE67D0"/>
    <w:rsid w:val="00DE68C2"/>
    <w:rsid w:val="00DE6AE7"/>
    <w:rsid w:val="00DE6D93"/>
    <w:rsid w:val="00DE6F56"/>
    <w:rsid w:val="00DE71CC"/>
    <w:rsid w:val="00DE7322"/>
    <w:rsid w:val="00DE732E"/>
    <w:rsid w:val="00DE750B"/>
    <w:rsid w:val="00DE753E"/>
    <w:rsid w:val="00DE791C"/>
    <w:rsid w:val="00DE79A1"/>
    <w:rsid w:val="00DE7BA4"/>
    <w:rsid w:val="00DF0022"/>
    <w:rsid w:val="00DF011C"/>
    <w:rsid w:val="00DF0CE7"/>
    <w:rsid w:val="00DF112C"/>
    <w:rsid w:val="00DF11D3"/>
    <w:rsid w:val="00DF13CE"/>
    <w:rsid w:val="00DF142F"/>
    <w:rsid w:val="00DF1449"/>
    <w:rsid w:val="00DF1628"/>
    <w:rsid w:val="00DF181B"/>
    <w:rsid w:val="00DF19BB"/>
    <w:rsid w:val="00DF1D5D"/>
    <w:rsid w:val="00DF1ECD"/>
    <w:rsid w:val="00DF1ECE"/>
    <w:rsid w:val="00DF2217"/>
    <w:rsid w:val="00DF2248"/>
    <w:rsid w:val="00DF288F"/>
    <w:rsid w:val="00DF2D4C"/>
    <w:rsid w:val="00DF3359"/>
    <w:rsid w:val="00DF33B0"/>
    <w:rsid w:val="00DF3853"/>
    <w:rsid w:val="00DF3DE1"/>
    <w:rsid w:val="00DF3E66"/>
    <w:rsid w:val="00DF4134"/>
    <w:rsid w:val="00DF4B4A"/>
    <w:rsid w:val="00DF4CE0"/>
    <w:rsid w:val="00DF5002"/>
    <w:rsid w:val="00DF503D"/>
    <w:rsid w:val="00DF5206"/>
    <w:rsid w:val="00DF5545"/>
    <w:rsid w:val="00DF5A9D"/>
    <w:rsid w:val="00DF5D4D"/>
    <w:rsid w:val="00DF6015"/>
    <w:rsid w:val="00DF686F"/>
    <w:rsid w:val="00DF7149"/>
    <w:rsid w:val="00DF787A"/>
    <w:rsid w:val="00DF79B4"/>
    <w:rsid w:val="00DF7B0A"/>
    <w:rsid w:val="00E00863"/>
    <w:rsid w:val="00E00A22"/>
    <w:rsid w:val="00E01056"/>
    <w:rsid w:val="00E0107D"/>
    <w:rsid w:val="00E01288"/>
    <w:rsid w:val="00E0149A"/>
    <w:rsid w:val="00E01999"/>
    <w:rsid w:val="00E019F7"/>
    <w:rsid w:val="00E01CEE"/>
    <w:rsid w:val="00E01DD2"/>
    <w:rsid w:val="00E0219C"/>
    <w:rsid w:val="00E02561"/>
    <w:rsid w:val="00E02881"/>
    <w:rsid w:val="00E02AA5"/>
    <w:rsid w:val="00E02B70"/>
    <w:rsid w:val="00E02B8D"/>
    <w:rsid w:val="00E02EBE"/>
    <w:rsid w:val="00E02FBA"/>
    <w:rsid w:val="00E0350B"/>
    <w:rsid w:val="00E035B8"/>
    <w:rsid w:val="00E03600"/>
    <w:rsid w:val="00E03746"/>
    <w:rsid w:val="00E03B9A"/>
    <w:rsid w:val="00E03C66"/>
    <w:rsid w:val="00E041F8"/>
    <w:rsid w:val="00E042C9"/>
    <w:rsid w:val="00E043CB"/>
    <w:rsid w:val="00E048AB"/>
    <w:rsid w:val="00E04C4F"/>
    <w:rsid w:val="00E05517"/>
    <w:rsid w:val="00E055F1"/>
    <w:rsid w:val="00E05727"/>
    <w:rsid w:val="00E05896"/>
    <w:rsid w:val="00E058A7"/>
    <w:rsid w:val="00E05B5B"/>
    <w:rsid w:val="00E05C3C"/>
    <w:rsid w:val="00E05E48"/>
    <w:rsid w:val="00E06039"/>
    <w:rsid w:val="00E061EC"/>
    <w:rsid w:val="00E0625D"/>
    <w:rsid w:val="00E0639C"/>
    <w:rsid w:val="00E06464"/>
    <w:rsid w:val="00E068B7"/>
    <w:rsid w:val="00E068CD"/>
    <w:rsid w:val="00E069D1"/>
    <w:rsid w:val="00E06E17"/>
    <w:rsid w:val="00E071D0"/>
    <w:rsid w:val="00E07334"/>
    <w:rsid w:val="00E0747C"/>
    <w:rsid w:val="00E074FF"/>
    <w:rsid w:val="00E0751E"/>
    <w:rsid w:val="00E07693"/>
    <w:rsid w:val="00E07828"/>
    <w:rsid w:val="00E101E9"/>
    <w:rsid w:val="00E102DF"/>
    <w:rsid w:val="00E107C1"/>
    <w:rsid w:val="00E109E4"/>
    <w:rsid w:val="00E10C53"/>
    <w:rsid w:val="00E1113E"/>
    <w:rsid w:val="00E11177"/>
    <w:rsid w:val="00E11916"/>
    <w:rsid w:val="00E11A7A"/>
    <w:rsid w:val="00E11B73"/>
    <w:rsid w:val="00E11DD4"/>
    <w:rsid w:val="00E11E2F"/>
    <w:rsid w:val="00E11E42"/>
    <w:rsid w:val="00E11E53"/>
    <w:rsid w:val="00E125C8"/>
    <w:rsid w:val="00E12947"/>
    <w:rsid w:val="00E12A24"/>
    <w:rsid w:val="00E12AE6"/>
    <w:rsid w:val="00E12AF4"/>
    <w:rsid w:val="00E12C73"/>
    <w:rsid w:val="00E12F1E"/>
    <w:rsid w:val="00E12FB1"/>
    <w:rsid w:val="00E1311C"/>
    <w:rsid w:val="00E13478"/>
    <w:rsid w:val="00E1360D"/>
    <w:rsid w:val="00E13757"/>
    <w:rsid w:val="00E13CC6"/>
    <w:rsid w:val="00E13D96"/>
    <w:rsid w:val="00E13FC0"/>
    <w:rsid w:val="00E1431B"/>
    <w:rsid w:val="00E145B6"/>
    <w:rsid w:val="00E146C9"/>
    <w:rsid w:val="00E14E9D"/>
    <w:rsid w:val="00E14F78"/>
    <w:rsid w:val="00E15082"/>
    <w:rsid w:val="00E1523A"/>
    <w:rsid w:val="00E156B7"/>
    <w:rsid w:val="00E15A52"/>
    <w:rsid w:val="00E15B57"/>
    <w:rsid w:val="00E15F55"/>
    <w:rsid w:val="00E1644A"/>
    <w:rsid w:val="00E1681B"/>
    <w:rsid w:val="00E16920"/>
    <w:rsid w:val="00E1697C"/>
    <w:rsid w:val="00E16998"/>
    <w:rsid w:val="00E16DC1"/>
    <w:rsid w:val="00E16E58"/>
    <w:rsid w:val="00E176E2"/>
    <w:rsid w:val="00E17916"/>
    <w:rsid w:val="00E17A01"/>
    <w:rsid w:val="00E17CCF"/>
    <w:rsid w:val="00E20033"/>
    <w:rsid w:val="00E20037"/>
    <w:rsid w:val="00E2065B"/>
    <w:rsid w:val="00E2192B"/>
    <w:rsid w:val="00E21C72"/>
    <w:rsid w:val="00E21DF3"/>
    <w:rsid w:val="00E22125"/>
    <w:rsid w:val="00E2212E"/>
    <w:rsid w:val="00E22554"/>
    <w:rsid w:val="00E22676"/>
    <w:rsid w:val="00E22756"/>
    <w:rsid w:val="00E22828"/>
    <w:rsid w:val="00E22AE4"/>
    <w:rsid w:val="00E22BFB"/>
    <w:rsid w:val="00E22C82"/>
    <w:rsid w:val="00E22DE6"/>
    <w:rsid w:val="00E23229"/>
    <w:rsid w:val="00E23700"/>
    <w:rsid w:val="00E239BF"/>
    <w:rsid w:val="00E23E2C"/>
    <w:rsid w:val="00E23F2C"/>
    <w:rsid w:val="00E244D5"/>
    <w:rsid w:val="00E2474F"/>
    <w:rsid w:val="00E2484F"/>
    <w:rsid w:val="00E24BA5"/>
    <w:rsid w:val="00E24DC7"/>
    <w:rsid w:val="00E253DB"/>
    <w:rsid w:val="00E256DD"/>
    <w:rsid w:val="00E259B7"/>
    <w:rsid w:val="00E25E28"/>
    <w:rsid w:val="00E263A8"/>
    <w:rsid w:val="00E26453"/>
    <w:rsid w:val="00E264C7"/>
    <w:rsid w:val="00E264F9"/>
    <w:rsid w:val="00E26993"/>
    <w:rsid w:val="00E26A9E"/>
    <w:rsid w:val="00E26E22"/>
    <w:rsid w:val="00E26EA9"/>
    <w:rsid w:val="00E27115"/>
    <w:rsid w:val="00E27907"/>
    <w:rsid w:val="00E27AB4"/>
    <w:rsid w:val="00E27C19"/>
    <w:rsid w:val="00E27E22"/>
    <w:rsid w:val="00E300B8"/>
    <w:rsid w:val="00E3038D"/>
    <w:rsid w:val="00E303EB"/>
    <w:rsid w:val="00E30443"/>
    <w:rsid w:val="00E30956"/>
    <w:rsid w:val="00E30C48"/>
    <w:rsid w:val="00E314E9"/>
    <w:rsid w:val="00E316CA"/>
    <w:rsid w:val="00E31705"/>
    <w:rsid w:val="00E31721"/>
    <w:rsid w:val="00E317BF"/>
    <w:rsid w:val="00E320B1"/>
    <w:rsid w:val="00E324D3"/>
    <w:rsid w:val="00E32773"/>
    <w:rsid w:val="00E32818"/>
    <w:rsid w:val="00E32BDE"/>
    <w:rsid w:val="00E32ED1"/>
    <w:rsid w:val="00E3310A"/>
    <w:rsid w:val="00E338B1"/>
    <w:rsid w:val="00E33A0D"/>
    <w:rsid w:val="00E33AF9"/>
    <w:rsid w:val="00E33B5B"/>
    <w:rsid w:val="00E34205"/>
    <w:rsid w:val="00E34A26"/>
    <w:rsid w:val="00E35064"/>
    <w:rsid w:val="00E350AF"/>
    <w:rsid w:val="00E352AF"/>
    <w:rsid w:val="00E35A13"/>
    <w:rsid w:val="00E35F5F"/>
    <w:rsid w:val="00E360BA"/>
    <w:rsid w:val="00E3677A"/>
    <w:rsid w:val="00E36966"/>
    <w:rsid w:val="00E36CD6"/>
    <w:rsid w:val="00E3741E"/>
    <w:rsid w:val="00E37A15"/>
    <w:rsid w:val="00E40001"/>
    <w:rsid w:val="00E400F4"/>
    <w:rsid w:val="00E407D5"/>
    <w:rsid w:val="00E40A68"/>
    <w:rsid w:val="00E40D02"/>
    <w:rsid w:val="00E40E90"/>
    <w:rsid w:val="00E4102B"/>
    <w:rsid w:val="00E410D8"/>
    <w:rsid w:val="00E4141E"/>
    <w:rsid w:val="00E418B6"/>
    <w:rsid w:val="00E418BC"/>
    <w:rsid w:val="00E41AB4"/>
    <w:rsid w:val="00E41D2D"/>
    <w:rsid w:val="00E41E3F"/>
    <w:rsid w:val="00E41E8C"/>
    <w:rsid w:val="00E41F44"/>
    <w:rsid w:val="00E4209A"/>
    <w:rsid w:val="00E4306C"/>
    <w:rsid w:val="00E44119"/>
    <w:rsid w:val="00E447C1"/>
    <w:rsid w:val="00E44A49"/>
    <w:rsid w:val="00E44DBB"/>
    <w:rsid w:val="00E44EF5"/>
    <w:rsid w:val="00E44F74"/>
    <w:rsid w:val="00E452AE"/>
    <w:rsid w:val="00E45807"/>
    <w:rsid w:val="00E45E29"/>
    <w:rsid w:val="00E45ED6"/>
    <w:rsid w:val="00E45EFE"/>
    <w:rsid w:val="00E46010"/>
    <w:rsid w:val="00E4626C"/>
    <w:rsid w:val="00E4637A"/>
    <w:rsid w:val="00E465FB"/>
    <w:rsid w:val="00E469F4"/>
    <w:rsid w:val="00E46D41"/>
    <w:rsid w:val="00E46E72"/>
    <w:rsid w:val="00E47006"/>
    <w:rsid w:val="00E472F5"/>
    <w:rsid w:val="00E476EF"/>
    <w:rsid w:val="00E47991"/>
    <w:rsid w:val="00E47D63"/>
    <w:rsid w:val="00E47E13"/>
    <w:rsid w:val="00E47E69"/>
    <w:rsid w:val="00E47EEE"/>
    <w:rsid w:val="00E47FE3"/>
    <w:rsid w:val="00E5007E"/>
    <w:rsid w:val="00E5082F"/>
    <w:rsid w:val="00E50D13"/>
    <w:rsid w:val="00E50E09"/>
    <w:rsid w:val="00E50E61"/>
    <w:rsid w:val="00E50E70"/>
    <w:rsid w:val="00E50F60"/>
    <w:rsid w:val="00E50FFE"/>
    <w:rsid w:val="00E5151D"/>
    <w:rsid w:val="00E5163C"/>
    <w:rsid w:val="00E517BD"/>
    <w:rsid w:val="00E51C3F"/>
    <w:rsid w:val="00E51D16"/>
    <w:rsid w:val="00E5209C"/>
    <w:rsid w:val="00E52611"/>
    <w:rsid w:val="00E5309E"/>
    <w:rsid w:val="00E53624"/>
    <w:rsid w:val="00E5367F"/>
    <w:rsid w:val="00E536F3"/>
    <w:rsid w:val="00E5399D"/>
    <w:rsid w:val="00E53A0A"/>
    <w:rsid w:val="00E53B26"/>
    <w:rsid w:val="00E53BFF"/>
    <w:rsid w:val="00E53CE3"/>
    <w:rsid w:val="00E53E38"/>
    <w:rsid w:val="00E53EBE"/>
    <w:rsid w:val="00E53F20"/>
    <w:rsid w:val="00E53FF1"/>
    <w:rsid w:val="00E5476E"/>
    <w:rsid w:val="00E54C7D"/>
    <w:rsid w:val="00E54D00"/>
    <w:rsid w:val="00E54FB5"/>
    <w:rsid w:val="00E55B5D"/>
    <w:rsid w:val="00E5604B"/>
    <w:rsid w:val="00E56260"/>
    <w:rsid w:val="00E56358"/>
    <w:rsid w:val="00E564FD"/>
    <w:rsid w:val="00E5654D"/>
    <w:rsid w:val="00E56D95"/>
    <w:rsid w:val="00E5739E"/>
    <w:rsid w:val="00E5757A"/>
    <w:rsid w:val="00E57995"/>
    <w:rsid w:val="00E57C80"/>
    <w:rsid w:val="00E57D91"/>
    <w:rsid w:val="00E603D6"/>
    <w:rsid w:val="00E60563"/>
    <w:rsid w:val="00E6060E"/>
    <w:rsid w:val="00E6061C"/>
    <w:rsid w:val="00E609EA"/>
    <w:rsid w:val="00E60CE4"/>
    <w:rsid w:val="00E60E48"/>
    <w:rsid w:val="00E61163"/>
    <w:rsid w:val="00E6132C"/>
    <w:rsid w:val="00E613A2"/>
    <w:rsid w:val="00E61444"/>
    <w:rsid w:val="00E61923"/>
    <w:rsid w:val="00E6195E"/>
    <w:rsid w:val="00E6196C"/>
    <w:rsid w:val="00E620CE"/>
    <w:rsid w:val="00E621E7"/>
    <w:rsid w:val="00E62769"/>
    <w:rsid w:val="00E6294B"/>
    <w:rsid w:val="00E63142"/>
    <w:rsid w:val="00E632A7"/>
    <w:rsid w:val="00E6347C"/>
    <w:rsid w:val="00E63986"/>
    <w:rsid w:val="00E63A37"/>
    <w:rsid w:val="00E6408A"/>
    <w:rsid w:val="00E64D18"/>
    <w:rsid w:val="00E64FE6"/>
    <w:rsid w:val="00E652CE"/>
    <w:rsid w:val="00E657A9"/>
    <w:rsid w:val="00E65EC2"/>
    <w:rsid w:val="00E66083"/>
    <w:rsid w:val="00E6633B"/>
    <w:rsid w:val="00E66E2F"/>
    <w:rsid w:val="00E67186"/>
    <w:rsid w:val="00E673CD"/>
    <w:rsid w:val="00E67418"/>
    <w:rsid w:val="00E676DF"/>
    <w:rsid w:val="00E676F9"/>
    <w:rsid w:val="00E67778"/>
    <w:rsid w:val="00E67796"/>
    <w:rsid w:val="00E678F3"/>
    <w:rsid w:val="00E6791E"/>
    <w:rsid w:val="00E67CD6"/>
    <w:rsid w:val="00E67D50"/>
    <w:rsid w:val="00E67E47"/>
    <w:rsid w:val="00E7034E"/>
    <w:rsid w:val="00E7043C"/>
    <w:rsid w:val="00E70AAD"/>
    <w:rsid w:val="00E71129"/>
    <w:rsid w:val="00E713E2"/>
    <w:rsid w:val="00E7183C"/>
    <w:rsid w:val="00E71AAA"/>
    <w:rsid w:val="00E71AB0"/>
    <w:rsid w:val="00E71CC3"/>
    <w:rsid w:val="00E71CE5"/>
    <w:rsid w:val="00E72050"/>
    <w:rsid w:val="00E7207C"/>
    <w:rsid w:val="00E721C4"/>
    <w:rsid w:val="00E7221B"/>
    <w:rsid w:val="00E725E1"/>
    <w:rsid w:val="00E72604"/>
    <w:rsid w:val="00E72676"/>
    <w:rsid w:val="00E73468"/>
    <w:rsid w:val="00E736A2"/>
    <w:rsid w:val="00E736DA"/>
    <w:rsid w:val="00E73850"/>
    <w:rsid w:val="00E73A8E"/>
    <w:rsid w:val="00E73D0E"/>
    <w:rsid w:val="00E74512"/>
    <w:rsid w:val="00E7469E"/>
    <w:rsid w:val="00E74898"/>
    <w:rsid w:val="00E7491C"/>
    <w:rsid w:val="00E74D7D"/>
    <w:rsid w:val="00E75339"/>
    <w:rsid w:val="00E75449"/>
    <w:rsid w:val="00E75498"/>
    <w:rsid w:val="00E7554B"/>
    <w:rsid w:val="00E757BE"/>
    <w:rsid w:val="00E75E0E"/>
    <w:rsid w:val="00E75E11"/>
    <w:rsid w:val="00E7608F"/>
    <w:rsid w:val="00E761E7"/>
    <w:rsid w:val="00E76271"/>
    <w:rsid w:val="00E76471"/>
    <w:rsid w:val="00E7647D"/>
    <w:rsid w:val="00E768FB"/>
    <w:rsid w:val="00E76A55"/>
    <w:rsid w:val="00E76AEF"/>
    <w:rsid w:val="00E76D2F"/>
    <w:rsid w:val="00E76F1F"/>
    <w:rsid w:val="00E770CF"/>
    <w:rsid w:val="00E77123"/>
    <w:rsid w:val="00E77872"/>
    <w:rsid w:val="00E77D52"/>
    <w:rsid w:val="00E77DC6"/>
    <w:rsid w:val="00E77E75"/>
    <w:rsid w:val="00E77EAD"/>
    <w:rsid w:val="00E8014F"/>
    <w:rsid w:val="00E801EF"/>
    <w:rsid w:val="00E806C3"/>
    <w:rsid w:val="00E809B6"/>
    <w:rsid w:val="00E80CEB"/>
    <w:rsid w:val="00E8105B"/>
    <w:rsid w:val="00E81066"/>
    <w:rsid w:val="00E813BB"/>
    <w:rsid w:val="00E816D6"/>
    <w:rsid w:val="00E81826"/>
    <w:rsid w:val="00E81B12"/>
    <w:rsid w:val="00E81CED"/>
    <w:rsid w:val="00E82167"/>
    <w:rsid w:val="00E82558"/>
    <w:rsid w:val="00E82643"/>
    <w:rsid w:val="00E8342E"/>
    <w:rsid w:val="00E8383F"/>
    <w:rsid w:val="00E83BBC"/>
    <w:rsid w:val="00E83BD4"/>
    <w:rsid w:val="00E83C0F"/>
    <w:rsid w:val="00E83CAF"/>
    <w:rsid w:val="00E83FC3"/>
    <w:rsid w:val="00E84329"/>
    <w:rsid w:val="00E84365"/>
    <w:rsid w:val="00E84394"/>
    <w:rsid w:val="00E843C0"/>
    <w:rsid w:val="00E8452D"/>
    <w:rsid w:val="00E84569"/>
    <w:rsid w:val="00E84A48"/>
    <w:rsid w:val="00E8520E"/>
    <w:rsid w:val="00E85715"/>
    <w:rsid w:val="00E8590E"/>
    <w:rsid w:val="00E85A92"/>
    <w:rsid w:val="00E85B25"/>
    <w:rsid w:val="00E85F16"/>
    <w:rsid w:val="00E86B65"/>
    <w:rsid w:val="00E873FA"/>
    <w:rsid w:val="00E877D8"/>
    <w:rsid w:val="00E87971"/>
    <w:rsid w:val="00E87FBF"/>
    <w:rsid w:val="00E900E8"/>
    <w:rsid w:val="00E90319"/>
    <w:rsid w:val="00E906D1"/>
    <w:rsid w:val="00E909C6"/>
    <w:rsid w:val="00E90B70"/>
    <w:rsid w:val="00E90D1D"/>
    <w:rsid w:val="00E90DCA"/>
    <w:rsid w:val="00E90DDD"/>
    <w:rsid w:val="00E90F43"/>
    <w:rsid w:val="00E90FE4"/>
    <w:rsid w:val="00E91338"/>
    <w:rsid w:val="00E91625"/>
    <w:rsid w:val="00E91630"/>
    <w:rsid w:val="00E918FB"/>
    <w:rsid w:val="00E91AE3"/>
    <w:rsid w:val="00E920F3"/>
    <w:rsid w:val="00E92186"/>
    <w:rsid w:val="00E92301"/>
    <w:rsid w:val="00E9279D"/>
    <w:rsid w:val="00E92C8F"/>
    <w:rsid w:val="00E92D36"/>
    <w:rsid w:val="00E92EC9"/>
    <w:rsid w:val="00E92EF1"/>
    <w:rsid w:val="00E931C7"/>
    <w:rsid w:val="00E934E8"/>
    <w:rsid w:val="00E93C30"/>
    <w:rsid w:val="00E93D61"/>
    <w:rsid w:val="00E93E11"/>
    <w:rsid w:val="00E93E4B"/>
    <w:rsid w:val="00E93F40"/>
    <w:rsid w:val="00E94121"/>
    <w:rsid w:val="00E941BC"/>
    <w:rsid w:val="00E943EA"/>
    <w:rsid w:val="00E94697"/>
    <w:rsid w:val="00E94FD1"/>
    <w:rsid w:val="00E9515F"/>
    <w:rsid w:val="00E952F9"/>
    <w:rsid w:val="00E953F2"/>
    <w:rsid w:val="00E95500"/>
    <w:rsid w:val="00E9580B"/>
    <w:rsid w:val="00E95840"/>
    <w:rsid w:val="00E958EE"/>
    <w:rsid w:val="00E95BCE"/>
    <w:rsid w:val="00E95F4A"/>
    <w:rsid w:val="00E95F94"/>
    <w:rsid w:val="00E965FC"/>
    <w:rsid w:val="00E9663F"/>
    <w:rsid w:val="00E96CAD"/>
    <w:rsid w:val="00E96FF8"/>
    <w:rsid w:val="00E97760"/>
    <w:rsid w:val="00E978A8"/>
    <w:rsid w:val="00E97A24"/>
    <w:rsid w:val="00E97B92"/>
    <w:rsid w:val="00E97FE6"/>
    <w:rsid w:val="00EA014B"/>
    <w:rsid w:val="00EA01F9"/>
    <w:rsid w:val="00EA0724"/>
    <w:rsid w:val="00EA08DC"/>
    <w:rsid w:val="00EA0990"/>
    <w:rsid w:val="00EA0CC1"/>
    <w:rsid w:val="00EA0D27"/>
    <w:rsid w:val="00EA10F4"/>
    <w:rsid w:val="00EA13AB"/>
    <w:rsid w:val="00EA1488"/>
    <w:rsid w:val="00EA150E"/>
    <w:rsid w:val="00EA182D"/>
    <w:rsid w:val="00EA188B"/>
    <w:rsid w:val="00EA196F"/>
    <w:rsid w:val="00EA1DC6"/>
    <w:rsid w:val="00EA2CA0"/>
    <w:rsid w:val="00EA2D7B"/>
    <w:rsid w:val="00EA2E64"/>
    <w:rsid w:val="00EA2F3F"/>
    <w:rsid w:val="00EA38A9"/>
    <w:rsid w:val="00EA3C2C"/>
    <w:rsid w:val="00EA3D76"/>
    <w:rsid w:val="00EA4761"/>
    <w:rsid w:val="00EA4803"/>
    <w:rsid w:val="00EA4C52"/>
    <w:rsid w:val="00EA4CF9"/>
    <w:rsid w:val="00EA504B"/>
    <w:rsid w:val="00EA509E"/>
    <w:rsid w:val="00EA51A7"/>
    <w:rsid w:val="00EA529F"/>
    <w:rsid w:val="00EA5665"/>
    <w:rsid w:val="00EA5753"/>
    <w:rsid w:val="00EA5886"/>
    <w:rsid w:val="00EA5E71"/>
    <w:rsid w:val="00EA65ED"/>
    <w:rsid w:val="00EA6614"/>
    <w:rsid w:val="00EA6C75"/>
    <w:rsid w:val="00EA6DF8"/>
    <w:rsid w:val="00EA6E5D"/>
    <w:rsid w:val="00EA7279"/>
    <w:rsid w:val="00EA72C3"/>
    <w:rsid w:val="00EA7420"/>
    <w:rsid w:val="00EA76BF"/>
    <w:rsid w:val="00EA7976"/>
    <w:rsid w:val="00EB0117"/>
    <w:rsid w:val="00EB02EA"/>
    <w:rsid w:val="00EB04CD"/>
    <w:rsid w:val="00EB07CF"/>
    <w:rsid w:val="00EB0A61"/>
    <w:rsid w:val="00EB0A94"/>
    <w:rsid w:val="00EB1178"/>
    <w:rsid w:val="00EB118D"/>
    <w:rsid w:val="00EB1541"/>
    <w:rsid w:val="00EB1688"/>
    <w:rsid w:val="00EB16A0"/>
    <w:rsid w:val="00EB1C9E"/>
    <w:rsid w:val="00EB1CF8"/>
    <w:rsid w:val="00EB207C"/>
    <w:rsid w:val="00EB2A1F"/>
    <w:rsid w:val="00EB2AEC"/>
    <w:rsid w:val="00EB30CD"/>
    <w:rsid w:val="00EB3396"/>
    <w:rsid w:val="00EB3467"/>
    <w:rsid w:val="00EB37F4"/>
    <w:rsid w:val="00EB3A16"/>
    <w:rsid w:val="00EB3D01"/>
    <w:rsid w:val="00EB3D5C"/>
    <w:rsid w:val="00EB4AE9"/>
    <w:rsid w:val="00EB5128"/>
    <w:rsid w:val="00EB5297"/>
    <w:rsid w:val="00EB5497"/>
    <w:rsid w:val="00EB5A08"/>
    <w:rsid w:val="00EB5BE0"/>
    <w:rsid w:val="00EB5E4E"/>
    <w:rsid w:val="00EB5F49"/>
    <w:rsid w:val="00EB606F"/>
    <w:rsid w:val="00EB6180"/>
    <w:rsid w:val="00EB6739"/>
    <w:rsid w:val="00EB6BEF"/>
    <w:rsid w:val="00EB6DFA"/>
    <w:rsid w:val="00EB7354"/>
    <w:rsid w:val="00EB75AF"/>
    <w:rsid w:val="00EB77BE"/>
    <w:rsid w:val="00EB782C"/>
    <w:rsid w:val="00EB7AB8"/>
    <w:rsid w:val="00EB7D8B"/>
    <w:rsid w:val="00EB7F95"/>
    <w:rsid w:val="00EC014A"/>
    <w:rsid w:val="00EC02DC"/>
    <w:rsid w:val="00EC03EE"/>
    <w:rsid w:val="00EC045A"/>
    <w:rsid w:val="00EC04FD"/>
    <w:rsid w:val="00EC07B5"/>
    <w:rsid w:val="00EC0938"/>
    <w:rsid w:val="00EC0B39"/>
    <w:rsid w:val="00EC0C62"/>
    <w:rsid w:val="00EC0EB5"/>
    <w:rsid w:val="00EC137D"/>
    <w:rsid w:val="00EC151D"/>
    <w:rsid w:val="00EC159D"/>
    <w:rsid w:val="00EC164C"/>
    <w:rsid w:val="00EC1964"/>
    <w:rsid w:val="00EC197D"/>
    <w:rsid w:val="00EC1DE6"/>
    <w:rsid w:val="00EC1F03"/>
    <w:rsid w:val="00EC23E8"/>
    <w:rsid w:val="00EC27F9"/>
    <w:rsid w:val="00EC2CA7"/>
    <w:rsid w:val="00EC3131"/>
    <w:rsid w:val="00EC339A"/>
    <w:rsid w:val="00EC352D"/>
    <w:rsid w:val="00EC3732"/>
    <w:rsid w:val="00EC3AB2"/>
    <w:rsid w:val="00EC3C6F"/>
    <w:rsid w:val="00EC43F5"/>
    <w:rsid w:val="00EC4A7A"/>
    <w:rsid w:val="00EC4B51"/>
    <w:rsid w:val="00EC4E12"/>
    <w:rsid w:val="00EC4FCE"/>
    <w:rsid w:val="00EC501C"/>
    <w:rsid w:val="00EC518E"/>
    <w:rsid w:val="00EC528F"/>
    <w:rsid w:val="00EC58D0"/>
    <w:rsid w:val="00EC5E76"/>
    <w:rsid w:val="00EC636D"/>
    <w:rsid w:val="00EC659E"/>
    <w:rsid w:val="00EC682C"/>
    <w:rsid w:val="00EC68D3"/>
    <w:rsid w:val="00EC6E12"/>
    <w:rsid w:val="00EC7242"/>
    <w:rsid w:val="00EC7249"/>
    <w:rsid w:val="00EC725F"/>
    <w:rsid w:val="00EC73EE"/>
    <w:rsid w:val="00EC7640"/>
    <w:rsid w:val="00EC7691"/>
    <w:rsid w:val="00EC7736"/>
    <w:rsid w:val="00EC7A57"/>
    <w:rsid w:val="00EC7E96"/>
    <w:rsid w:val="00ED0098"/>
    <w:rsid w:val="00ED01FA"/>
    <w:rsid w:val="00ED02E6"/>
    <w:rsid w:val="00ED0543"/>
    <w:rsid w:val="00ED06CF"/>
    <w:rsid w:val="00ED0748"/>
    <w:rsid w:val="00ED0BE6"/>
    <w:rsid w:val="00ED0F68"/>
    <w:rsid w:val="00ED1196"/>
    <w:rsid w:val="00ED1273"/>
    <w:rsid w:val="00ED14BC"/>
    <w:rsid w:val="00ED153B"/>
    <w:rsid w:val="00ED157A"/>
    <w:rsid w:val="00ED1A10"/>
    <w:rsid w:val="00ED1A91"/>
    <w:rsid w:val="00ED1AC6"/>
    <w:rsid w:val="00ED1BB2"/>
    <w:rsid w:val="00ED1C18"/>
    <w:rsid w:val="00ED1D06"/>
    <w:rsid w:val="00ED21E3"/>
    <w:rsid w:val="00ED2819"/>
    <w:rsid w:val="00ED2B2B"/>
    <w:rsid w:val="00ED2BBD"/>
    <w:rsid w:val="00ED2EE0"/>
    <w:rsid w:val="00ED308D"/>
    <w:rsid w:val="00ED343C"/>
    <w:rsid w:val="00ED42D3"/>
    <w:rsid w:val="00ED4362"/>
    <w:rsid w:val="00ED489C"/>
    <w:rsid w:val="00ED4B17"/>
    <w:rsid w:val="00ED4D2D"/>
    <w:rsid w:val="00ED4E5E"/>
    <w:rsid w:val="00ED521D"/>
    <w:rsid w:val="00ED5261"/>
    <w:rsid w:val="00ED56C1"/>
    <w:rsid w:val="00ED570C"/>
    <w:rsid w:val="00ED6423"/>
    <w:rsid w:val="00ED64BC"/>
    <w:rsid w:val="00ED6871"/>
    <w:rsid w:val="00ED7080"/>
    <w:rsid w:val="00ED710F"/>
    <w:rsid w:val="00ED714B"/>
    <w:rsid w:val="00ED718B"/>
    <w:rsid w:val="00ED76E8"/>
    <w:rsid w:val="00ED7957"/>
    <w:rsid w:val="00ED7C66"/>
    <w:rsid w:val="00ED7DB2"/>
    <w:rsid w:val="00EE032D"/>
    <w:rsid w:val="00EE0346"/>
    <w:rsid w:val="00EE0AD2"/>
    <w:rsid w:val="00EE0F2C"/>
    <w:rsid w:val="00EE13F1"/>
    <w:rsid w:val="00EE1942"/>
    <w:rsid w:val="00EE1A1E"/>
    <w:rsid w:val="00EE1BA2"/>
    <w:rsid w:val="00EE1C54"/>
    <w:rsid w:val="00EE1CEC"/>
    <w:rsid w:val="00EE1E7B"/>
    <w:rsid w:val="00EE24C4"/>
    <w:rsid w:val="00EE2827"/>
    <w:rsid w:val="00EE2BFD"/>
    <w:rsid w:val="00EE2E35"/>
    <w:rsid w:val="00EE2E6F"/>
    <w:rsid w:val="00EE31D0"/>
    <w:rsid w:val="00EE324A"/>
    <w:rsid w:val="00EE3256"/>
    <w:rsid w:val="00EE3365"/>
    <w:rsid w:val="00EE35A9"/>
    <w:rsid w:val="00EE371C"/>
    <w:rsid w:val="00EE38ED"/>
    <w:rsid w:val="00EE3900"/>
    <w:rsid w:val="00EE3F63"/>
    <w:rsid w:val="00EE4372"/>
    <w:rsid w:val="00EE43A8"/>
    <w:rsid w:val="00EE43C2"/>
    <w:rsid w:val="00EE45B4"/>
    <w:rsid w:val="00EE4971"/>
    <w:rsid w:val="00EE49AC"/>
    <w:rsid w:val="00EE5975"/>
    <w:rsid w:val="00EE5C06"/>
    <w:rsid w:val="00EE5C7F"/>
    <w:rsid w:val="00EE5E0E"/>
    <w:rsid w:val="00EE5FB8"/>
    <w:rsid w:val="00EE666C"/>
    <w:rsid w:val="00EE6CC7"/>
    <w:rsid w:val="00EE6F35"/>
    <w:rsid w:val="00EE7001"/>
    <w:rsid w:val="00EE71DD"/>
    <w:rsid w:val="00EE779E"/>
    <w:rsid w:val="00EE7BB8"/>
    <w:rsid w:val="00EE7BEA"/>
    <w:rsid w:val="00EE7D46"/>
    <w:rsid w:val="00EF018E"/>
    <w:rsid w:val="00EF03E4"/>
    <w:rsid w:val="00EF04C2"/>
    <w:rsid w:val="00EF084A"/>
    <w:rsid w:val="00EF10D3"/>
    <w:rsid w:val="00EF110E"/>
    <w:rsid w:val="00EF138E"/>
    <w:rsid w:val="00EF1666"/>
    <w:rsid w:val="00EF1934"/>
    <w:rsid w:val="00EF1D59"/>
    <w:rsid w:val="00EF208B"/>
    <w:rsid w:val="00EF2135"/>
    <w:rsid w:val="00EF2327"/>
    <w:rsid w:val="00EF235B"/>
    <w:rsid w:val="00EF23B0"/>
    <w:rsid w:val="00EF2805"/>
    <w:rsid w:val="00EF2909"/>
    <w:rsid w:val="00EF2C8A"/>
    <w:rsid w:val="00EF2D55"/>
    <w:rsid w:val="00EF2D57"/>
    <w:rsid w:val="00EF2F82"/>
    <w:rsid w:val="00EF310B"/>
    <w:rsid w:val="00EF3324"/>
    <w:rsid w:val="00EF3531"/>
    <w:rsid w:val="00EF3788"/>
    <w:rsid w:val="00EF37FF"/>
    <w:rsid w:val="00EF3882"/>
    <w:rsid w:val="00EF393A"/>
    <w:rsid w:val="00EF39ED"/>
    <w:rsid w:val="00EF3D84"/>
    <w:rsid w:val="00EF40AD"/>
    <w:rsid w:val="00EF4593"/>
    <w:rsid w:val="00EF474E"/>
    <w:rsid w:val="00EF4793"/>
    <w:rsid w:val="00EF4AAF"/>
    <w:rsid w:val="00EF4B4C"/>
    <w:rsid w:val="00EF4F89"/>
    <w:rsid w:val="00EF576F"/>
    <w:rsid w:val="00EF60BD"/>
    <w:rsid w:val="00EF61C3"/>
    <w:rsid w:val="00EF64CA"/>
    <w:rsid w:val="00EF6573"/>
    <w:rsid w:val="00EF69DE"/>
    <w:rsid w:val="00EF6A02"/>
    <w:rsid w:val="00EF74A4"/>
    <w:rsid w:val="00EF7707"/>
    <w:rsid w:val="00EF777D"/>
    <w:rsid w:val="00EF7C59"/>
    <w:rsid w:val="00EF7F45"/>
    <w:rsid w:val="00F00207"/>
    <w:rsid w:val="00F00606"/>
    <w:rsid w:val="00F0095B"/>
    <w:rsid w:val="00F00A94"/>
    <w:rsid w:val="00F00CE4"/>
    <w:rsid w:val="00F00D0E"/>
    <w:rsid w:val="00F00E31"/>
    <w:rsid w:val="00F00E99"/>
    <w:rsid w:val="00F00EAE"/>
    <w:rsid w:val="00F01208"/>
    <w:rsid w:val="00F01429"/>
    <w:rsid w:val="00F015D3"/>
    <w:rsid w:val="00F017B6"/>
    <w:rsid w:val="00F019A8"/>
    <w:rsid w:val="00F01A97"/>
    <w:rsid w:val="00F01EF0"/>
    <w:rsid w:val="00F01FC7"/>
    <w:rsid w:val="00F021C5"/>
    <w:rsid w:val="00F026DC"/>
    <w:rsid w:val="00F028FA"/>
    <w:rsid w:val="00F02D17"/>
    <w:rsid w:val="00F02DFE"/>
    <w:rsid w:val="00F02E37"/>
    <w:rsid w:val="00F03836"/>
    <w:rsid w:val="00F0390C"/>
    <w:rsid w:val="00F03EE2"/>
    <w:rsid w:val="00F03F8C"/>
    <w:rsid w:val="00F0427E"/>
    <w:rsid w:val="00F0436E"/>
    <w:rsid w:val="00F043D8"/>
    <w:rsid w:val="00F045B8"/>
    <w:rsid w:val="00F04604"/>
    <w:rsid w:val="00F04660"/>
    <w:rsid w:val="00F0514B"/>
    <w:rsid w:val="00F05202"/>
    <w:rsid w:val="00F053F4"/>
    <w:rsid w:val="00F0563A"/>
    <w:rsid w:val="00F0570C"/>
    <w:rsid w:val="00F05C5E"/>
    <w:rsid w:val="00F062FF"/>
    <w:rsid w:val="00F0680E"/>
    <w:rsid w:val="00F068DD"/>
    <w:rsid w:val="00F06A90"/>
    <w:rsid w:val="00F073E7"/>
    <w:rsid w:val="00F077D2"/>
    <w:rsid w:val="00F077D3"/>
    <w:rsid w:val="00F07AF5"/>
    <w:rsid w:val="00F10060"/>
    <w:rsid w:val="00F10658"/>
    <w:rsid w:val="00F106B6"/>
    <w:rsid w:val="00F1091C"/>
    <w:rsid w:val="00F10ADA"/>
    <w:rsid w:val="00F10B1E"/>
    <w:rsid w:val="00F10DCC"/>
    <w:rsid w:val="00F11303"/>
    <w:rsid w:val="00F11356"/>
    <w:rsid w:val="00F118FD"/>
    <w:rsid w:val="00F11A57"/>
    <w:rsid w:val="00F11A95"/>
    <w:rsid w:val="00F11AC8"/>
    <w:rsid w:val="00F11DDF"/>
    <w:rsid w:val="00F12187"/>
    <w:rsid w:val="00F121CD"/>
    <w:rsid w:val="00F12444"/>
    <w:rsid w:val="00F125AA"/>
    <w:rsid w:val="00F12701"/>
    <w:rsid w:val="00F12921"/>
    <w:rsid w:val="00F12BD5"/>
    <w:rsid w:val="00F12CAE"/>
    <w:rsid w:val="00F12CFD"/>
    <w:rsid w:val="00F12DA4"/>
    <w:rsid w:val="00F12FAA"/>
    <w:rsid w:val="00F13038"/>
    <w:rsid w:val="00F13173"/>
    <w:rsid w:val="00F134EF"/>
    <w:rsid w:val="00F1386E"/>
    <w:rsid w:val="00F13B5B"/>
    <w:rsid w:val="00F13C15"/>
    <w:rsid w:val="00F13DA8"/>
    <w:rsid w:val="00F14361"/>
    <w:rsid w:val="00F14499"/>
    <w:rsid w:val="00F144A0"/>
    <w:rsid w:val="00F14DB2"/>
    <w:rsid w:val="00F14F30"/>
    <w:rsid w:val="00F152C0"/>
    <w:rsid w:val="00F155B2"/>
    <w:rsid w:val="00F1598B"/>
    <w:rsid w:val="00F16196"/>
    <w:rsid w:val="00F164AC"/>
    <w:rsid w:val="00F1675F"/>
    <w:rsid w:val="00F16858"/>
    <w:rsid w:val="00F1687F"/>
    <w:rsid w:val="00F168E2"/>
    <w:rsid w:val="00F16A1A"/>
    <w:rsid w:val="00F16CA1"/>
    <w:rsid w:val="00F1732B"/>
    <w:rsid w:val="00F17442"/>
    <w:rsid w:val="00F17807"/>
    <w:rsid w:val="00F178CF"/>
    <w:rsid w:val="00F17BDD"/>
    <w:rsid w:val="00F17D19"/>
    <w:rsid w:val="00F201F1"/>
    <w:rsid w:val="00F20938"/>
    <w:rsid w:val="00F20A31"/>
    <w:rsid w:val="00F20DD7"/>
    <w:rsid w:val="00F21025"/>
    <w:rsid w:val="00F21602"/>
    <w:rsid w:val="00F2186D"/>
    <w:rsid w:val="00F219AE"/>
    <w:rsid w:val="00F21BF4"/>
    <w:rsid w:val="00F21C92"/>
    <w:rsid w:val="00F22206"/>
    <w:rsid w:val="00F22321"/>
    <w:rsid w:val="00F22802"/>
    <w:rsid w:val="00F22B2B"/>
    <w:rsid w:val="00F23223"/>
    <w:rsid w:val="00F2341D"/>
    <w:rsid w:val="00F23661"/>
    <w:rsid w:val="00F23DE0"/>
    <w:rsid w:val="00F23E50"/>
    <w:rsid w:val="00F23F1E"/>
    <w:rsid w:val="00F2400D"/>
    <w:rsid w:val="00F24505"/>
    <w:rsid w:val="00F246E1"/>
    <w:rsid w:val="00F24BC2"/>
    <w:rsid w:val="00F24D4D"/>
    <w:rsid w:val="00F250A8"/>
    <w:rsid w:val="00F2510D"/>
    <w:rsid w:val="00F252E8"/>
    <w:rsid w:val="00F2541B"/>
    <w:rsid w:val="00F25A8B"/>
    <w:rsid w:val="00F25CAE"/>
    <w:rsid w:val="00F25D4E"/>
    <w:rsid w:val="00F26167"/>
    <w:rsid w:val="00F261D3"/>
    <w:rsid w:val="00F2640F"/>
    <w:rsid w:val="00F26484"/>
    <w:rsid w:val="00F26604"/>
    <w:rsid w:val="00F26624"/>
    <w:rsid w:val="00F26795"/>
    <w:rsid w:val="00F26F80"/>
    <w:rsid w:val="00F27646"/>
    <w:rsid w:val="00F277D8"/>
    <w:rsid w:val="00F27906"/>
    <w:rsid w:val="00F27E5A"/>
    <w:rsid w:val="00F30709"/>
    <w:rsid w:val="00F30A9F"/>
    <w:rsid w:val="00F30BC7"/>
    <w:rsid w:val="00F30E7A"/>
    <w:rsid w:val="00F30EA3"/>
    <w:rsid w:val="00F31191"/>
    <w:rsid w:val="00F313CA"/>
    <w:rsid w:val="00F31B90"/>
    <w:rsid w:val="00F31C38"/>
    <w:rsid w:val="00F31EB4"/>
    <w:rsid w:val="00F321D8"/>
    <w:rsid w:val="00F3223D"/>
    <w:rsid w:val="00F322C7"/>
    <w:rsid w:val="00F32466"/>
    <w:rsid w:val="00F3273A"/>
    <w:rsid w:val="00F328E2"/>
    <w:rsid w:val="00F32E08"/>
    <w:rsid w:val="00F32F0F"/>
    <w:rsid w:val="00F33579"/>
    <w:rsid w:val="00F336CC"/>
    <w:rsid w:val="00F339CF"/>
    <w:rsid w:val="00F34607"/>
    <w:rsid w:val="00F3460C"/>
    <w:rsid w:val="00F348BB"/>
    <w:rsid w:val="00F34A5C"/>
    <w:rsid w:val="00F34C84"/>
    <w:rsid w:val="00F35102"/>
    <w:rsid w:val="00F3515E"/>
    <w:rsid w:val="00F35256"/>
    <w:rsid w:val="00F35377"/>
    <w:rsid w:val="00F35AEB"/>
    <w:rsid w:val="00F35D2B"/>
    <w:rsid w:val="00F35D72"/>
    <w:rsid w:val="00F35EFF"/>
    <w:rsid w:val="00F35F8A"/>
    <w:rsid w:val="00F363A6"/>
    <w:rsid w:val="00F365E9"/>
    <w:rsid w:val="00F36946"/>
    <w:rsid w:val="00F36B59"/>
    <w:rsid w:val="00F36C7C"/>
    <w:rsid w:val="00F374B5"/>
    <w:rsid w:val="00F37BB3"/>
    <w:rsid w:val="00F40172"/>
    <w:rsid w:val="00F404F3"/>
    <w:rsid w:val="00F40A18"/>
    <w:rsid w:val="00F40BB1"/>
    <w:rsid w:val="00F40F93"/>
    <w:rsid w:val="00F40FE4"/>
    <w:rsid w:val="00F4103D"/>
    <w:rsid w:val="00F41204"/>
    <w:rsid w:val="00F4141A"/>
    <w:rsid w:val="00F41455"/>
    <w:rsid w:val="00F414CE"/>
    <w:rsid w:val="00F419E7"/>
    <w:rsid w:val="00F421A3"/>
    <w:rsid w:val="00F4255C"/>
    <w:rsid w:val="00F42655"/>
    <w:rsid w:val="00F42805"/>
    <w:rsid w:val="00F42AE2"/>
    <w:rsid w:val="00F42B12"/>
    <w:rsid w:val="00F42B69"/>
    <w:rsid w:val="00F42B7E"/>
    <w:rsid w:val="00F431D1"/>
    <w:rsid w:val="00F43244"/>
    <w:rsid w:val="00F432E0"/>
    <w:rsid w:val="00F4346A"/>
    <w:rsid w:val="00F436C4"/>
    <w:rsid w:val="00F437D4"/>
    <w:rsid w:val="00F43C48"/>
    <w:rsid w:val="00F43DC5"/>
    <w:rsid w:val="00F44034"/>
    <w:rsid w:val="00F4458A"/>
    <w:rsid w:val="00F447E6"/>
    <w:rsid w:val="00F44B47"/>
    <w:rsid w:val="00F44CA6"/>
    <w:rsid w:val="00F450A1"/>
    <w:rsid w:val="00F452F3"/>
    <w:rsid w:val="00F45400"/>
    <w:rsid w:val="00F459C9"/>
    <w:rsid w:val="00F45E09"/>
    <w:rsid w:val="00F460CC"/>
    <w:rsid w:val="00F46402"/>
    <w:rsid w:val="00F470F2"/>
    <w:rsid w:val="00F472A4"/>
    <w:rsid w:val="00F474E7"/>
    <w:rsid w:val="00F476E1"/>
    <w:rsid w:val="00F47A4A"/>
    <w:rsid w:val="00F47ACA"/>
    <w:rsid w:val="00F47DE8"/>
    <w:rsid w:val="00F50147"/>
    <w:rsid w:val="00F50173"/>
    <w:rsid w:val="00F50297"/>
    <w:rsid w:val="00F503BA"/>
    <w:rsid w:val="00F50551"/>
    <w:rsid w:val="00F50668"/>
    <w:rsid w:val="00F50A12"/>
    <w:rsid w:val="00F50D4D"/>
    <w:rsid w:val="00F51618"/>
    <w:rsid w:val="00F51745"/>
    <w:rsid w:val="00F5190B"/>
    <w:rsid w:val="00F51978"/>
    <w:rsid w:val="00F51C4F"/>
    <w:rsid w:val="00F51E7E"/>
    <w:rsid w:val="00F52138"/>
    <w:rsid w:val="00F52162"/>
    <w:rsid w:val="00F52C2E"/>
    <w:rsid w:val="00F52D57"/>
    <w:rsid w:val="00F52EE9"/>
    <w:rsid w:val="00F52F19"/>
    <w:rsid w:val="00F53403"/>
    <w:rsid w:val="00F53626"/>
    <w:rsid w:val="00F54195"/>
    <w:rsid w:val="00F545FE"/>
    <w:rsid w:val="00F5467F"/>
    <w:rsid w:val="00F5469E"/>
    <w:rsid w:val="00F54851"/>
    <w:rsid w:val="00F54E89"/>
    <w:rsid w:val="00F54F62"/>
    <w:rsid w:val="00F5514F"/>
    <w:rsid w:val="00F55364"/>
    <w:rsid w:val="00F55608"/>
    <w:rsid w:val="00F5569B"/>
    <w:rsid w:val="00F557EE"/>
    <w:rsid w:val="00F55E16"/>
    <w:rsid w:val="00F5625E"/>
    <w:rsid w:val="00F56520"/>
    <w:rsid w:val="00F56F8D"/>
    <w:rsid w:val="00F572FD"/>
    <w:rsid w:val="00F576BB"/>
    <w:rsid w:val="00F57836"/>
    <w:rsid w:val="00F5786A"/>
    <w:rsid w:val="00F57C3A"/>
    <w:rsid w:val="00F57FEA"/>
    <w:rsid w:val="00F60902"/>
    <w:rsid w:val="00F60A68"/>
    <w:rsid w:val="00F60CA5"/>
    <w:rsid w:val="00F610F2"/>
    <w:rsid w:val="00F61338"/>
    <w:rsid w:val="00F613F7"/>
    <w:rsid w:val="00F6164B"/>
    <w:rsid w:val="00F61771"/>
    <w:rsid w:val="00F6179F"/>
    <w:rsid w:val="00F61DC3"/>
    <w:rsid w:val="00F62302"/>
    <w:rsid w:val="00F6245F"/>
    <w:rsid w:val="00F62607"/>
    <w:rsid w:val="00F62683"/>
    <w:rsid w:val="00F6279F"/>
    <w:rsid w:val="00F62E42"/>
    <w:rsid w:val="00F63043"/>
    <w:rsid w:val="00F639F3"/>
    <w:rsid w:val="00F63A94"/>
    <w:rsid w:val="00F63C44"/>
    <w:rsid w:val="00F63C82"/>
    <w:rsid w:val="00F63E32"/>
    <w:rsid w:val="00F64101"/>
    <w:rsid w:val="00F645DD"/>
    <w:rsid w:val="00F64605"/>
    <w:rsid w:val="00F647B9"/>
    <w:rsid w:val="00F64822"/>
    <w:rsid w:val="00F64B8E"/>
    <w:rsid w:val="00F64CD5"/>
    <w:rsid w:val="00F64D81"/>
    <w:rsid w:val="00F65164"/>
    <w:rsid w:val="00F65DBB"/>
    <w:rsid w:val="00F66100"/>
    <w:rsid w:val="00F66842"/>
    <w:rsid w:val="00F66D7E"/>
    <w:rsid w:val="00F66DCE"/>
    <w:rsid w:val="00F66E1E"/>
    <w:rsid w:val="00F66F34"/>
    <w:rsid w:val="00F67253"/>
    <w:rsid w:val="00F67446"/>
    <w:rsid w:val="00F67AC9"/>
    <w:rsid w:val="00F67F2F"/>
    <w:rsid w:val="00F700D7"/>
    <w:rsid w:val="00F7012E"/>
    <w:rsid w:val="00F70409"/>
    <w:rsid w:val="00F704FF"/>
    <w:rsid w:val="00F706D6"/>
    <w:rsid w:val="00F70CD6"/>
    <w:rsid w:val="00F70CED"/>
    <w:rsid w:val="00F70EA1"/>
    <w:rsid w:val="00F71099"/>
    <w:rsid w:val="00F71728"/>
    <w:rsid w:val="00F71DBF"/>
    <w:rsid w:val="00F71E2E"/>
    <w:rsid w:val="00F724A4"/>
    <w:rsid w:val="00F7265E"/>
    <w:rsid w:val="00F727B5"/>
    <w:rsid w:val="00F72A4B"/>
    <w:rsid w:val="00F72C43"/>
    <w:rsid w:val="00F731B7"/>
    <w:rsid w:val="00F7327D"/>
    <w:rsid w:val="00F73607"/>
    <w:rsid w:val="00F73699"/>
    <w:rsid w:val="00F73746"/>
    <w:rsid w:val="00F73ADF"/>
    <w:rsid w:val="00F73CB2"/>
    <w:rsid w:val="00F73F0E"/>
    <w:rsid w:val="00F74046"/>
    <w:rsid w:val="00F74367"/>
    <w:rsid w:val="00F74C82"/>
    <w:rsid w:val="00F74DDB"/>
    <w:rsid w:val="00F7513C"/>
    <w:rsid w:val="00F75231"/>
    <w:rsid w:val="00F75538"/>
    <w:rsid w:val="00F75792"/>
    <w:rsid w:val="00F758F7"/>
    <w:rsid w:val="00F75A46"/>
    <w:rsid w:val="00F75F9A"/>
    <w:rsid w:val="00F76008"/>
    <w:rsid w:val="00F7610B"/>
    <w:rsid w:val="00F76562"/>
    <w:rsid w:val="00F765B9"/>
    <w:rsid w:val="00F765DC"/>
    <w:rsid w:val="00F7669C"/>
    <w:rsid w:val="00F76918"/>
    <w:rsid w:val="00F76952"/>
    <w:rsid w:val="00F76BB6"/>
    <w:rsid w:val="00F76FC6"/>
    <w:rsid w:val="00F77026"/>
    <w:rsid w:val="00F77274"/>
    <w:rsid w:val="00F776F1"/>
    <w:rsid w:val="00F77788"/>
    <w:rsid w:val="00F77837"/>
    <w:rsid w:val="00F7795F"/>
    <w:rsid w:val="00F77973"/>
    <w:rsid w:val="00F77B1F"/>
    <w:rsid w:val="00F77BBF"/>
    <w:rsid w:val="00F77C53"/>
    <w:rsid w:val="00F80043"/>
    <w:rsid w:val="00F801BD"/>
    <w:rsid w:val="00F801FE"/>
    <w:rsid w:val="00F8050A"/>
    <w:rsid w:val="00F80525"/>
    <w:rsid w:val="00F80620"/>
    <w:rsid w:val="00F808E5"/>
    <w:rsid w:val="00F80B0E"/>
    <w:rsid w:val="00F80BBB"/>
    <w:rsid w:val="00F80E1D"/>
    <w:rsid w:val="00F80F9B"/>
    <w:rsid w:val="00F80FDA"/>
    <w:rsid w:val="00F81336"/>
    <w:rsid w:val="00F81407"/>
    <w:rsid w:val="00F815B2"/>
    <w:rsid w:val="00F815D7"/>
    <w:rsid w:val="00F8163E"/>
    <w:rsid w:val="00F8172E"/>
    <w:rsid w:val="00F81814"/>
    <w:rsid w:val="00F81BA2"/>
    <w:rsid w:val="00F81DA8"/>
    <w:rsid w:val="00F81F15"/>
    <w:rsid w:val="00F820F9"/>
    <w:rsid w:val="00F8212E"/>
    <w:rsid w:val="00F822DB"/>
    <w:rsid w:val="00F82370"/>
    <w:rsid w:val="00F823B1"/>
    <w:rsid w:val="00F82590"/>
    <w:rsid w:val="00F82A5D"/>
    <w:rsid w:val="00F832CD"/>
    <w:rsid w:val="00F832F1"/>
    <w:rsid w:val="00F835BF"/>
    <w:rsid w:val="00F83740"/>
    <w:rsid w:val="00F83868"/>
    <w:rsid w:val="00F83CCA"/>
    <w:rsid w:val="00F83DCC"/>
    <w:rsid w:val="00F83EF1"/>
    <w:rsid w:val="00F83F2E"/>
    <w:rsid w:val="00F84000"/>
    <w:rsid w:val="00F84228"/>
    <w:rsid w:val="00F844BF"/>
    <w:rsid w:val="00F84852"/>
    <w:rsid w:val="00F8490E"/>
    <w:rsid w:val="00F84DB2"/>
    <w:rsid w:val="00F84DD0"/>
    <w:rsid w:val="00F84F5E"/>
    <w:rsid w:val="00F85806"/>
    <w:rsid w:val="00F859D0"/>
    <w:rsid w:val="00F85AAA"/>
    <w:rsid w:val="00F85AC2"/>
    <w:rsid w:val="00F86762"/>
    <w:rsid w:val="00F86797"/>
    <w:rsid w:val="00F86884"/>
    <w:rsid w:val="00F869E5"/>
    <w:rsid w:val="00F86CB6"/>
    <w:rsid w:val="00F86E5D"/>
    <w:rsid w:val="00F874E8"/>
    <w:rsid w:val="00F87536"/>
    <w:rsid w:val="00F87B27"/>
    <w:rsid w:val="00F87C46"/>
    <w:rsid w:val="00F87F71"/>
    <w:rsid w:val="00F900EC"/>
    <w:rsid w:val="00F905A0"/>
    <w:rsid w:val="00F9060F"/>
    <w:rsid w:val="00F90C55"/>
    <w:rsid w:val="00F90CCD"/>
    <w:rsid w:val="00F91118"/>
    <w:rsid w:val="00F91247"/>
    <w:rsid w:val="00F91259"/>
    <w:rsid w:val="00F91278"/>
    <w:rsid w:val="00F912AE"/>
    <w:rsid w:val="00F91A9C"/>
    <w:rsid w:val="00F91BBA"/>
    <w:rsid w:val="00F91E6F"/>
    <w:rsid w:val="00F92307"/>
    <w:rsid w:val="00F928AC"/>
    <w:rsid w:val="00F9302C"/>
    <w:rsid w:val="00F93089"/>
    <w:rsid w:val="00F930C5"/>
    <w:rsid w:val="00F932D8"/>
    <w:rsid w:val="00F9388B"/>
    <w:rsid w:val="00F93BDA"/>
    <w:rsid w:val="00F93BDF"/>
    <w:rsid w:val="00F93E2D"/>
    <w:rsid w:val="00F93F72"/>
    <w:rsid w:val="00F942C7"/>
    <w:rsid w:val="00F94588"/>
    <w:rsid w:val="00F945D8"/>
    <w:rsid w:val="00F9494E"/>
    <w:rsid w:val="00F949BE"/>
    <w:rsid w:val="00F94B62"/>
    <w:rsid w:val="00F94CAE"/>
    <w:rsid w:val="00F951BB"/>
    <w:rsid w:val="00F951F6"/>
    <w:rsid w:val="00F95450"/>
    <w:rsid w:val="00F9572D"/>
    <w:rsid w:val="00F95AEA"/>
    <w:rsid w:val="00F95C66"/>
    <w:rsid w:val="00F96015"/>
    <w:rsid w:val="00F961F6"/>
    <w:rsid w:val="00F96248"/>
    <w:rsid w:val="00F966E3"/>
    <w:rsid w:val="00F96C18"/>
    <w:rsid w:val="00F96F47"/>
    <w:rsid w:val="00F96F70"/>
    <w:rsid w:val="00F971E0"/>
    <w:rsid w:val="00F97445"/>
    <w:rsid w:val="00F975A6"/>
    <w:rsid w:val="00F97811"/>
    <w:rsid w:val="00F978FE"/>
    <w:rsid w:val="00F9796C"/>
    <w:rsid w:val="00F979E9"/>
    <w:rsid w:val="00F97F25"/>
    <w:rsid w:val="00F97F37"/>
    <w:rsid w:val="00FA0009"/>
    <w:rsid w:val="00FA0252"/>
    <w:rsid w:val="00FA033C"/>
    <w:rsid w:val="00FA0BE5"/>
    <w:rsid w:val="00FA0DEE"/>
    <w:rsid w:val="00FA1880"/>
    <w:rsid w:val="00FA192F"/>
    <w:rsid w:val="00FA1B03"/>
    <w:rsid w:val="00FA1E81"/>
    <w:rsid w:val="00FA22BD"/>
    <w:rsid w:val="00FA250F"/>
    <w:rsid w:val="00FA2518"/>
    <w:rsid w:val="00FA3102"/>
    <w:rsid w:val="00FA3242"/>
    <w:rsid w:val="00FA342D"/>
    <w:rsid w:val="00FA3692"/>
    <w:rsid w:val="00FA3EA0"/>
    <w:rsid w:val="00FA3F77"/>
    <w:rsid w:val="00FA4213"/>
    <w:rsid w:val="00FA4868"/>
    <w:rsid w:val="00FA486C"/>
    <w:rsid w:val="00FA4A66"/>
    <w:rsid w:val="00FA4B93"/>
    <w:rsid w:val="00FA5238"/>
    <w:rsid w:val="00FA53A5"/>
    <w:rsid w:val="00FA5455"/>
    <w:rsid w:val="00FA547F"/>
    <w:rsid w:val="00FA5641"/>
    <w:rsid w:val="00FA5876"/>
    <w:rsid w:val="00FA598F"/>
    <w:rsid w:val="00FA5B51"/>
    <w:rsid w:val="00FA5C09"/>
    <w:rsid w:val="00FA5C48"/>
    <w:rsid w:val="00FA5CCF"/>
    <w:rsid w:val="00FA5E5C"/>
    <w:rsid w:val="00FA5EFA"/>
    <w:rsid w:val="00FA6AD5"/>
    <w:rsid w:val="00FA6C82"/>
    <w:rsid w:val="00FA6CCD"/>
    <w:rsid w:val="00FA6F40"/>
    <w:rsid w:val="00FA71A9"/>
    <w:rsid w:val="00FA739F"/>
    <w:rsid w:val="00FA7461"/>
    <w:rsid w:val="00FA7791"/>
    <w:rsid w:val="00FA79DD"/>
    <w:rsid w:val="00FB0177"/>
    <w:rsid w:val="00FB0288"/>
    <w:rsid w:val="00FB07A6"/>
    <w:rsid w:val="00FB0AFB"/>
    <w:rsid w:val="00FB0CC8"/>
    <w:rsid w:val="00FB0D26"/>
    <w:rsid w:val="00FB0D40"/>
    <w:rsid w:val="00FB0F69"/>
    <w:rsid w:val="00FB1181"/>
    <w:rsid w:val="00FB155D"/>
    <w:rsid w:val="00FB1C70"/>
    <w:rsid w:val="00FB1D33"/>
    <w:rsid w:val="00FB1F73"/>
    <w:rsid w:val="00FB2B1C"/>
    <w:rsid w:val="00FB305E"/>
    <w:rsid w:val="00FB3907"/>
    <w:rsid w:val="00FB390A"/>
    <w:rsid w:val="00FB39D5"/>
    <w:rsid w:val="00FB3A0A"/>
    <w:rsid w:val="00FB3C28"/>
    <w:rsid w:val="00FB4050"/>
    <w:rsid w:val="00FB4753"/>
    <w:rsid w:val="00FB4978"/>
    <w:rsid w:val="00FB4A9C"/>
    <w:rsid w:val="00FB4CBD"/>
    <w:rsid w:val="00FB4D11"/>
    <w:rsid w:val="00FB4F6F"/>
    <w:rsid w:val="00FB4FC1"/>
    <w:rsid w:val="00FB5049"/>
    <w:rsid w:val="00FB504D"/>
    <w:rsid w:val="00FB5188"/>
    <w:rsid w:val="00FB51F1"/>
    <w:rsid w:val="00FB5294"/>
    <w:rsid w:val="00FB55B0"/>
    <w:rsid w:val="00FB58CF"/>
    <w:rsid w:val="00FB5B0A"/>
    <w:rsid w:val="00FB5C6D"/>
    <w:rsid w:val="00FB5E1D"/>
    <w:rsid w:val="00FB5F47"/>
    <w:rsid w:val="00FB5F81"/>
    <w:rsid w:val="00FB6323"/>
    <w:rsid w:val="00FB6689"/>
    <w:rsid w:val="00FB69AD"/>
    <w:rsid w:val="00FB6AA1"/>
    <w:rsid w:val="00FB6B7D"/>
    <w:rsid w:val="00FB709C"/>
    <w:rsid w:val="00FB74B1"/>
    <w:rsid w:val="00FB7912"/>
    <w:rsid w:val="00FB7963"/>
    <w:rsid w:val="00FB7C35"/>
    <w:rsid w:val="00FB7DF9"/>
    <w:rsid w:val="00FB7FCD"/>
    <w:rsid w:val="00FC038B"/>
    <w:rsid w:val="00FC041E"/>
    <w:rsid w:val="00FC0AB2"/>
    <w:rsid w:val="00FC0DA1"/>
    <w:rsid w:val="00FC0E13"/>
    <w:rsid w:val="00FC1072"/>
    <w:rsid w:val="00FC1381"/>
    <w:rsid w:val="00FC13BA"/>
    <w:rsid w:val="00FC20DA"/>
    <w:rsid w:val="00FC21F8"/>
    <w:rsid w:val="00FC2803"/>
    <w:rsid w:val="00FC2A13"/>
    <w:rsid w:val="00FC2B28"/>
    <w:rsid w:val="00FC332D"/>
    <w:rsid w:val="00FC33EE"/>
    <w:rsid w:val="00FC3C77"/>
    <w:rsid w:val="00FC40ED"/>
    <w:rsid w:val="00FC432E"/>
    <w:rsid w:val="00FC434E"/>
    <w:rsid w:val="00FC490C"/>
    <w:rsid w:val="00FC4A6B"/>
    <w:rsid w:val="00FC4FA3"/>
    <w:rsid w:val="00FC5297"/>
    <w:rsid w:val="00FC53F3"/>
    <w:rsid w:val="00FC54D1"/>
    <w:rsid w:val="00FC562F"/>
    <w:rsid w:val="00FC57AD"/>
    <w:rsid w:val="00FC58A1"/>
    <w:rsid w:val="00FC5A6E"/>
    <w:rsid w:val="00FC5C8B"/>
    <w:rsid w:val="00FC5CAD"/>
    <w:rsid w:val="00FC5E32"/>
    <w:rsid w:val="00FC6142"/>
    <w:rsid w:val="00FC62F9"/>
    <w:rsid w:val="00FC65FB"/>
    <w:rsid w:val="00FC669B"/>
    <w:rsid w:val="00FC6BDF"/>
    <w:rsid w:val="00FC723C"/>
    <w:rsid w:val="00FC76C0"/>
    <w:rsid w:val="00FC786A"/>
    <w:rsid w:val="00FC7D76"/>
    <w:rsid w:val="00FC7D8F"/>
    <w:rsid w:val="00FC7DB4"/>
    <w:rsid w:val="00FD033D"/>
    <w:rsid w:val="00FD03CB"/>
    <w:rsid w:val="00FD084E"/>
    <w:rsid w:val="00FD0880"/>
    <w:rsid w:val="00FD1183"/>
    <w:rsid w:val="00FD128D"/>
    <w:rsid w:val="00FD1397"/>
    <w:rsid w:val="00FD1637"/>
    <w:rsid w:val="00FD1CC6"/>
    <w:rsid w:val="00FD1D56"/>
    <w:rsid w:val="00FD21CD"/>
    <w:rsid w:val="00FD2496"/>
    <w:rsid w:val="00FD24E4"/>
    <w:rsid w:val="00FD2611"/>
    <w:rsid w:val="00FD26AB"/>
    <w:rsid w:val="00FD2C29"/>
    <w:rsid w:val="00FD2E9B"/>
    <w:rsid w:val="00FD2FD7"/>
    <w:rsid w:val="00FD3369"/>
    <w:rsid w:val="00FD3446"/>
    <w:rsid w:val="00FD34DE"/>
    <w:rsid w:val="00FD39B9"/>
    <w:rsid w:val="00FD3CAD"/>
    <w:rsid w:val="00FD3F9F"/>
    <w:rsid w:val="00FD3FE2"/>
    <w:rsid w:val="00FD3FF7"/>
    <w:rsid w:val="00FD4155"/>
    <w:rsid w:val="00FD41BE"/>
    <w:rsid w:val="00FD43CE"/>
    <w:rsid w:val="00FD48A3"/>
    <w:rsid w:val="00FD4F1D"/>
    <w:rsid w:val="00FD5232"/>
    <w:rsid w:val="00FD53B7"/>
    <w:rsid w:val="00FD53D1"/>
    <w:rsid w:val="00FD55CB"/>
    <w:rsid w:val="00FD563D"/>
    <w:rsid w:val="00FD5A08"/>
    <w:rsid w:val="00FD606A"/>
    <w:rsid w:val="00FD6776"/>
    <w:rsid w:val="00FD74DB"/>
    <w:rsid w:val="00FD7501"/>
    <w:rsid w:val="00FD75B7"/>
    <w:rsid w:val="00FD7971"/>
    <w:rsid w:val="00FD7AAF"/>
    <w:rsid w:val="00FD7BD6"/>
    <w:rsid w:val="00FE002B"/>
    <w:rsid w:val="00FE021F"/>
    <w:rsid w:val="00FE02BE"/>
    <w:rsid w:val="00FE04CE"/>
    <w:rsid w:val="00FE05E6"/>
    <w:rsid w:val="00FE072E"/>
    <w:rsid w:val="00FE0C20"/>
    <w:rsid w:val="00FE0E70"/>
    <w:rsid w:val="00FE0E97"/>
    <w:rsid w:val="00FE1619"/>
    <w:rsid w:val="00FE1AD7"/>
    <w:rsid w:val="00FE1D25"/>
    <w:rsid w:val="00FE1DA2"/>
    <w:rsid w:val="00FE1E83"/>
    <w:rsid w:val="00FE2360"/>
    <w:rsid w:val="00FE2365"/>
    <w:rsid w:val="00FE27AF"/>
    <w:rsid w:val="00FE2A1C"/>
    <w:rsid w:val="00FE2B4E"/>
    <w:rsid w:val="00FE2C94"/>
    <w:rsid w:val="00FE2CDB"/>
    <w:rsid w:val="00FE309C"/>
    <w:rsid w:val="00FE311A"/>
    <w:rsid w:val="00FE363F"/>
    <w:rsid w:val="00FE37E8"/>
    <w:rsid w:val="00FE38ED"/>
    <w:rsid w:val="00FE39DD"/>
    <w:rsid w:val="00FE3A86"/>
    <w:rsid w:val="00FE3D15"/>
    <w:rsid w:val="00FE3E9B"/>
    <w:rsid w:val="00FE4379"/>
    <w:rsid w:val="00FE475A"/>
    <w:rsid w:val="00FE49FC"/>
    <w:rsid w:val="00FE4AE9"/>
    <w:rsid w:val="00FE4BA9"/>
    <w:rsid w:val="00FE4EAB"/>
    <w:rsid w:val="00FE4F5A"/>
    <w:rsid w:val="00FE52A4"/>
    <w:rsid w:val="00FE5377"/>
    <w:rsid w:val="00FE5442"/>
    <w:rsid w:val="00FE5896"/>
    <w:rsid w:val="00FE5A09"/>
    <w:rsid w:val="00FE5D38"/>
    <w:rsid w:val="00FE61B5"/>
    <w:rsid w:val="00FE631C"/>
    <w:rsid w:val="00FE631F"/>
    <w:rsid w:val="00FE6874"/>
    <w:rsid w:val="00FE6DA3"/>
    <w:rsid w:val="00FE76D6"/>
    <w:rsid w:val="00FE7C0A"/>
    <w:rsid w:val="00FE7C99"/>
    <w:rsid w:val="00FE7DAE"/>
    <w:rsid w:val="00FE7E8A"/>
    <w:rsid w:val="00FF0208"/>
    <w:rsid w:val="00FF0535"/>
    <w:rsid w:val="00FF091F"/>
    <w:rsid w:val="00FF099F"/>
    <w:rsid w:val="00FF1068"/>
    <w:rsid w:val="00FF10A4"/>
    <w:rsid w:val="00FF1199"/>
    <w:rsid w:val="00FF14DD"/>
    <w:rsid w:val="00FF178E"/>
    <w:rsid w:val="00FF179B"/>
    <w:rsid w:val="00FF1A92"/>
    <w:rsid w:val="00FF1CEA"/>
    <w:rsid w:val="00FF1EF3"/>
    <w:rsid w:val="00FF20B5"/>
    <w:rsid w:val="00FF2480"/>
    <w:rsid w:val="00FF2569"/>
    <w:rsid w:val="00FF299E"/>
    <w:rsid w:val="00FF2ABC"/>
    <w:rsid w:val="00FF30AF"/>
    <w:rsid w:val="00FF3308"/>
    <w:rsid w:val="00FF3A6E"/>
    <w:rsid w:val="00FF3F25"/>
    <w:rsid w:val="00FF423A"/>
    <w:rsid w:val="00FF455C"/>
    <w:rsid w:val="00FF46CB"/>
    <w:rsid w:val="00FF4B11"/>
    <w:rsid w:val="00FF52EB"/>
    <w:rsid w:val="00FF548E"/>
    <w:rsid w:val="00FF556F"/>
    <w:rsid w:val="00FF5744"/>
    <w:rsid w:val="00FF59DF"/>
    <w:rsid w:val="00FF5B5C"/>
    <w:rsid w:val="00FF5E20"/>
    <w:rsid w:val="00FF62C5"/>
    <w:rsid w:val="00FF6582"/>
    <w:rsid w:val="00FF6793"/>
    <w:rsid w:val="00FF6A3C"/>
    <w:rsid w:val="00FF70E3"/>
    <w:rsid w:val="00FF722E"/>
    <w:rsid w:val="00FF723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2F13"/>
  </w:style>
  <w:style w:type="paragraph" w:styleId="Nagwek1">
    <w:name w:val="heading 1"/>
    <w:basedOn w:val="Normalny"/>
    <w:link w:val="Nagwek1Znak"/>
    <w:uiPriority w:val="9"/>
    <w:qFormat/>
    <w:rsid w:val="00E248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link w:val="Nagwek2Znak"/>
    <w:uiPriority w:val="9"/>
    <w:qFormat/>
    <w:rsid w:val="00E2484F"/>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4">
    <w:name w:val="heading 4"/>
    <w:basedOn w:val="Normalny"/>
    <w:link w:val="Nagwek4Znak"/>
    <w:uiPriority w:val="9"/>
    <w:qFormat/>
    <w:rsid w:val="00E2484F"/>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2484F"/>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E2484F"/>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uiPriority w:val="9"/>
    <w:rsid w:val="00E2484F"/>
    <w:rPr>
      <w:rFonts w:ascii="Times New Roman" w:eastAsia="Times New Roman" w:hAnsi="Times New Roman" w:cs="Times New Roman"/>
      <w:b/>
      <w:bCs/>
      <w:sz w:val="24"/>
      <w:szCs w:val="24"/>
      <w:lang w:eastAsia="pl-PL"/>
    </w:rPr>
  </w:style>
  <w:style w:type="character" w:styleId="Hipercze">
    <w:name w:val="Hyperlink"/>
    <w:basedOn w:val="Domylnaczcionkaakapitu"/>
    <w:uiPriority w:val="99"/>
    <w:semiHidden/>
    <w:unhideWhenUsed/>
    <w:rsid w:val="00E2484F"/>
    <w:rPr>
      <w:color w:val="0000FF"/>
      <w:u w:val="single"/>
    </w:rPr>
  </w:style>
  <w:style w:type="character" w:customStyle="1" w:styleId="at-label">
    <w:name w:val="at-label"/>
    <w:basedOn w:val="Domylnaczcionkaakapitu"/>
    <w:rsid w:val="00E2484F"/>
  </w:style>
  <w:style w:type="character" w:customStyle="1" w:styleId="at4-share-count-container">
    <w:name w:val="at4-share-count-container"/>
    <w:basedOn w:val="Domylnaczcionkaakapitu"/>
    <w:rsid w:val="00E2484F"/>
  </w:style>
  <w:style w:type="character" w:customStyle="1" w:styleId="data-wzglednie">
    <w:name w:val="data-wzglednie"/>
    <w:basedOn w:val="Domylnaczcionkaakapitu"/>
    <w:rsid w:val="00E2484F"/>
  </w:style>
  <w:style w:type="character" w:customStyle="1" w:styleId="badge">
    <w:name w:val="badge"/>
    <w:basedOn w:val="Domylnaczcionkaakapitu"/>
    <w:rsid w:val="00E2484F"/>
  </w:style>
  <w:style w:type="paragraph" w:styleId="NormalnyWeb">
    <w:name w:val="Normal (Web)"/>
    <w:basedOn w:val="Normalny"/>
    <w:uiPriority w:val="99"/>
    <w:semiHidden/>
    <w:unhideWhenUsed/>
    <w:rsid w:val="00E2484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zwa">
    <w:name w:val="nazwa"/>
    <w:basedOn w:val="Domylnaczcionkaakapitu"/>
    <w:rsid w:val="00E2484F"/>
  </w:style>
  <w:style w:type="character" w:customStyle="1" w:styleId="punkty">
    <w:name w:val="punkty"/>
    <w:basedOn w:val="Domylnaczcionkaakapitu"/>
    <w:rsid w:val="00E2484F"/>
  </w:style>
  <w:style w:type="character" w:customStyle="1" w:styleId="twoja-cena">
    <w:name w:val="twoja-cena"/>
    <w:basedOn w:val="Domylnaczcionkaakapitu"/>
    <w:rsid w:val="00E2484F"/>
  </w:style>
  <w:style w:type="character" w:customStyle="1" w:styleId="text-sm">
    <w:name w:val="text-sm"/>
    <w:basedOn w:val="Domylnaczcionkaakapitu"/>
    <w:rsid w:val="00E2484F"/>
  </w:style>
  <w:style w:type="character" w:styleId="Pogrubienie">
    <w:name w:val="Strong"/>
    <w:basedOn w:val="Domylnaczcionkaakapitu"/>
    <w:uiPriority w:val="22"/>
    <w:qFormat/>
    <w:rsid w:val="00E2484F"/>
    <w:rPr>
      <w:b/>
      <w:bCs/>
    </w:rPr>
  </w:style>
  <w:style w:type="paragraph" w:styleId="Tekstdymka">
    <w:name w:val="Balloon Text"/>
    <w:basedOn w:val="Normalny"/>
    <w:link w:val="TekstdymkaZnak"/>
    <w:uiPriority w:val="99"/>
    <w:semiHidden/>
    <w:unhideWhenUsed/>
    <w:rsid w:val="00E2484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2484F"/>
    <w:rPr>
      <w:rFonts w:ascii="Tahoma" w:hAnsi="Tahoma" w:cs="Tahoma"/>
      <w:sz w:val="16"/>
      <w:szCs w:val="16"/>
    </w:rPr>
  </w:style>
  <w:style w:type="character" w:customStyle="1" w:styleId="male">
    <w:name w:val="male"/>
    <w:basedOn w:val="Domylnaczcionkaakapitu"/>
    <w:rsid w:val="00E2484F"/>
  </w:style>
  <w:style w:type="character" w:customStyle="1" w:styleId="male3">
    <w:name w:val="male3"/>
    <w:basedOn w:val="Domylnaczcionkaakapitu"/>
    <w:rsid w:val="00E2484F"/>
  </w:style>
  <w:style w:type="paragraph" w:styleId="Zagicieodgryformularza">
    <w:name w:val="HTML Top of Form"/>
    <w:basedOn w:val="Normalny"/>
    <w:next w:val="Normalny"/>
    <w:link w:val="ZagicieodgryformularzaZnak"/>
    <w:hidden/>
    <w:uiPriority w:val="99"/>
    <w:semiHidden/>
    <w:unhideWhenUsed/>
    <w:rsid w:val="00E2484F"/>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E2484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unhideWhenUsed/>
    <w:rsid w:val="00E2484F"/>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E2484F"/>
    <w:rPr>
      <w:rFonts w:ascii="Arial" w:eastAsia="Times New Roman" w:hAnsi="Arial" w:cs="Arial"/>
      <w:vanish/>
      <w:sz w:val="16"/>
      <w:szCs w:val="16"/>
      <w:lang w:eastAsia="pl-PL"/>
    </w:rPr>
  </w:style>
  <w:style w:type="character" w:customStyle="1" w:styleId="noprint">
    <w:name w:val="noprint"/>
    <w:basedOn w:val="Domylnaczcionkaakapitu"/>
    <w:rsid w:val="00E2484F"/>
  </w:style>
  <w:style w:type="character" w:customStyle="1" w:styleId="srednie">
    <w:name w:val="srednie"/>
    <w:basedOn w:val="Domylnaczcionkaakapitu"/>
    <w:rsid w:val="00E2484F"/>
  </w:style>
  <w:style w:type="character" w:customStyle="1" w:styleId="menu11">
    <w:name w:val="menu11"/>
    <w:basedOn w:val="Domylnaczcionkaakapitu"/>
    <w:rsid w:val="00E2484F"/>
  </w:style>
  <w:style w:type="character" w:customStyle="1" w:styleId="select2-selectionrendered">
    <w:name w:val="select2-selection__rendered"/>
    <w:basedOn w:val="Domylnaczcionkaakapitu"/>
    <w:rsid w:val="00E2484F"/>
  </w:style>
</w:styles>
</file>

<file path=word/webSettings.xml><?xml version="1.0" encoding="utf-8"?>
<w:webSettings xmlns:r="http://schemas.openxmlformats.org/officeDocument/2006/relationships" xmlns:w="http://schemas.openxmlformats.org/wordprocessingml/2006/main">
  <w:divs>
    <w:div w:id="79446412">
      <w:bodyDiv w:val="1"/>
      <w:marLeft w:val="0"/>
      <w:marRight w:val="0"/>
      <w:marTop w:val="0"/>
      <w:marBottom w:val="0"/>
      <w:divBdr>
        <w:top w:val="none" w:sz="0" w:space="0" w:color="auto"/>
        <w:left w:val="none" w:sz="0" w:space="0" w:color="auto"/>
        <w:bottom w:val="none" w:sz="0" w:space="0" w:color="auto"/>
        <w:right w:val="none" w:sz="0" w:space="0" w:color="auto"/>
      </w:divBdr>
      <w:divsChild>
        <w:div w:id="1336498844">
          <w:marLeft w:val="0"/>
          <w:marRight w:val="0"/>
          <w:marTop w:val="75"/>
          <w:marBottom w:val="0"/>
          <w:divBdr>
            <w:top w:val="none" w:sz="0" w:space="0" w:color="auto"/>
            <w:left w:val="none" w:sz="0" w:space="0" w:color="auto"/>
            <w:bottom w:val="none" w:sz="0" w:space="0" w:color="auto"/>
            <w:right w:val="none" w:sz="0" w:space="0" w:color="auto"/>
          </w:divBdr>
        </w:div>
        <w:div w:id="1131552316">
          <w:marLeft w:val="0"/>
          <w:marRight w:val="0"/>
          <w:marTop w:val="0"/>
          <w:marBottom w:val="0"/>
          <w:divBdr>
            <w:top w:val="none" w:sz="0" w:space="0" w:color="auto"/>
            <w:left w:val="none" w:sz="0" w:space="0" w:color="auto"/>
            <w:bottom w:val="none" w:sz="0" w:space="0" w:color="auto"/>
            <w:right w:val="none" w:sz="0" w:space="0" w:color="auto"/>
          </w:divBdr>
          <w:divsChild>
            <w:div w:id="1542090448">
              <w:marLeft w:val="0"/>
              <w:marRight w:val="0"/>
              <w:marTop w:val="0"/>
              <w:marBottom w:val="0"/>
              <w:divBdr>
                <w:top w:val="none" w:sz="0" w:space="0" w:color="auto"/>
                <w:left w:val="none" w:sz="0" w:space="0" w:color="auto"/>
                <w:bottom w:val="none" w:sz="0" w:space="0" w:color="auto"/>
                <w:right w:val="none" w:sz="0" w:space="0" w:color="auto"/>
              </w:divBdr>
              <w:divsChild>
                <w:div w:id="1003126768">
                  <w:marLeft w:val="0"/>
                  <w:marRight w:val="0"/>
                  <w:marTop w:val="0"/>
                  <w:marBottom w:val="0"/>
                  <w:divBdr>
                    <w:top w:val="none" w:sz="0" w:space="0" w:color="auto"/>
                    <w:left w:val="none" w:sz="0" w:space="0" w:color="auto"/>
                    <w:bottom w:val="none" w:sz="0" w:space="0" w:color="auto"/>
                    <w:right w:val="none" w:sz="0" w:space="0" w:color="auto"/>
                  </w:divBdr>
                </w:div>
                <w:div w:id="1803189826">
                  <w:marLeft w:val="0"/>
                  <w:marRight w:val="0"/>
                  <w:marTop w:val="0"/>
                  <w:marBottom w:val="0"/>
                  <w:divBdr>
                    <w:top w:val="none" w:sz="0" w:space="0" w:color="auto"/>
                    <w:left w:val="none" w:sz="0" w:space="0" w:color="auto"/>
                    <w:bottom w:val="none" w:sz="0" w:space="0" w:color="auto"/>
                    <w:right w:val="none" w:sz="0" w:space="0" w:color="auto"/>
                  </w:divBdr>
                  <w:divsChild>
                    <w:div w:id="1051804739">
                      <w:marLeft w:val="0"/>
                      <w:marRight w:val="0"/>
                      <w:marTop w:val="0"/>
                      <w:marBottom w:val="63"/>
                      <w:divBdr>
                        <w:top w:val="none" w:sz="0" w:space="0" w:color="auto"/>
                        <w:left w:val="none" w:sz="0" w:space="0" w:color="auto"/>
                        <w:bottom w:val="none" w:sz="0" w:space="0" w:color="auto"/>
                        <w:right w:val="none" w:sz="0" w:space="0" w:color="auto"/>
                      </w:divBdr>
                    </w:div>
                    <w:div w:id="1678920069">
                      <w:marLeft w:val="0"/>
                      <w:marRight w:val="0"/>
                      <w:marTop w:val="0"/>
                      <w:marBottom w:val="0"/>
                      <w:divBdr>
                        <w:top w:val="none" w:sz="0" w:space="0" w:color="auto"/>
                        <w:left w:val="none" w:sz="0" w:space="0" w:color="auto"/>
                        <w:bottom w:val="none" w:sz="0" w:space="0" w:color="auto"/>
                        <w:right w:val="none" w:sz="0" w:space="0" w:color="auto"/>
                      </w:divBdr>
                    </w:div>
                    <w:div w:id="607935739">
                      <w:marLeft w:val="0"/>
                      <w:marRight w:val="0"/>
                      <w:marTop w:val="0"/>
                      <w:marBottom w:val="63"/>
                      <w:divBdr>
                        <w:top w:val="none" w:sz="0" w:space="0" w:color="auto"/>
                        <w:left w:val="none" w:sz="0" w:space="0" w:color="auto"/>
                        <w:bottom w:val="none" w:sz="0" w:space="0" w:color="auto"/>
                        <w:right w:val="none" w:sz="0" w:space="0" w:color="auto"/>
                      </w:divBdr>
                    </w:div>
                    <w:div w:id="10586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11653">
          <w:marLeft w:val="0"/>
          <w:marRight w:val="0"/>
          <w:marTop w:val="100"/>
          <w:marBottom w:val="0"/>
          <w:divBdr>
            <w:top w:val="none" w:sz="0" w:space="0" w:color="auto"/>
            <w:left w:val="none" w:sz="0" w:space="0" w:color="auto"/>
            <w:bottom w:val="none" w:sz="0" w:space="0" w:color="auto"/>
            <w:right w:val="none" w:sz="0" w:space="0" w:color="auto"/>
          </w:divBdr>
        </w:div>
        <w:div w:id="1371682208">
          <w:marLeft w:val="0"/>
          <w:marRight w:val="0"/>
          <w:marTop w:val="100"/>
          <w:marBottom w:val="0"/>
          <w:divBdr>
            <w:top w:val="none" w:sz="0" w:space="0" w:color="auto"/>
            <w:left w:val="none" w:sz="0" w:space="0" w:color="auto"/>
            <w:bottom w:val="none" w:sz="0" w:space="0" w:color="auto"/>
            <w:right w:val="none" w:sz="0" w:space="0" w:color="auto"/>
          </w:divBdr>
        </w:div>
        <w:div w:id="1623422674">
          <w:marLeft w:val="0"/>
          <w:marRight w:val="0"/>
          <w:marTop w:val="0"/>
          <w:marBottom w:val="0"/>
          <w:divBdr>
            <w:top w:val="none" w:sz="0" w:space="0" w:color="auto"/>
            <w:left w:val="none" w:sz="0" w:space="0" w:color="auto"/>
            <w:bottom w:val="none" w:sz="0" w:space="0" w:color="auto"/>
            <w:right w:val="none" w:sz="0" w:space="0" w:color="auto"/>
          </w:divBdr>
          <w:divsChild>
            <w:div w:id="1965306159">
              <w:marLeft w:val="0"/>
              <w:marRight w:val="0"/>
              <w:marTop w:val="0"/>
              <w:marBottom w:val="0"/>
              <w:divBdr>
                <w:top w:val="none" w:sz="0" w:space="0" w:color="auto"/>
                <w:left w:val="none" w:sz="0" w:space="0" w:color="auto"/>
                <w:bottom w:val="none" w:sz="0" w:space="0" w:color="auto"/>
                <w:right w:val="none" w:sz="0" w:space="0" w:color="auto"/>
              </w:divBdr>
              <w:divsChild>
                <w:div w:id="1333870741">
                  <w:marLeft w:val="0"/>
                  <w:marRight w:val="0"/>
                  <w:marTop w:val="0"/>
                  <w:marBottom w:val="0"/>
                  <w:divBdr>
                    <w:top w:val="none" w:sz="0" w:space="0" w:color="auto"/>
                    <w:left w:val="none" w:sz="0" w:space="0" w:color="auto"/>
                    <w:bottom w:val="none" w:sz="0" w:space="0" w:color="auto"/>
                    <w:right w:val="none" w:sz="0" w:space="0" w:color="auto"/>
                  </w:divBdr>
                </w:div>
                <w:div w:id="487862637">
                  <w:marLeft w:val="0"/>
                  <w:marRight w:val="0"/>
                  <w:marTop w:val="0"/>
                  <w:marBottom w:val="501"/>
                  <w:divBdr>
                    <w:top w:val="none" w:sz="0" w:space="0" w:color="auto"/>
                    <w:left w:val="none" w:sz="0" w:space="0" w:color="auto"/>
                    <w:bottom w:val="none" w:sz="0" w:space="0" w:color="auto"/>
                    <w:right w:val="none" w:sz="0" w:space="0" w:color="auto"/>
                  </w:divBdr>
                </w:div>
                <w:div w:id="2047486655">
                  <w:marLeft w:val="0"/>
                  <w:marRight w:val="0"/>
                  <w:marTop w:val="0"/>
                  <w:marBottom w:val="0"/>
                  <w:divBdr>
                    <w:top w:val="none" w:sz="0" w:space="0" w:color="auto"/>
                    <w:left w:val="none" w:sz="0" w:space="0" w:color="auto"/>
                    <w:bottom w:val="none" w:sz="0" w:space="0" w:color="auto"/>
                    <w:right w:val="none" w:sz="0" w:space="0" w:color="auto"/>
                  </w:divBdr>
                  <w:divsChild>
                    <w:div w:id="375469787">
                      <w:marLeft w:val="0"/>
                      <w:marRight w:val="0"/>
                      <w:marTop w:val="25"/>
                      <w:marBottom w:val="0"/>
                      <w:divBdr>
                        <w:top w:val="none" w:sz="0" w:space="0" w:color="auto"/>
                        <w:left w:val="none" w:sz="0" w:space="0" w:color="auto"/>
                        <w:bottom w:val="none" w:sz="0" w:space="0" w:color="auto"/>
                        <w:right w:val="none" w:sz="0" w:space="0" w:color="auto"/>
                      </w:divBdr>
                    </w:div>
                  </w:divsChild>
                </w:div>
                <w:div w:id="1697584098">
                  <w:marLeft w:val="0"/>
                  <w:marRight w:val="0"/>
                  <w:marTop w:val="0"/>
                  <w:marBottom w:val="0"/>
                  <w:divBdr>
                    <w:top w:val="none" w:sz="0" w:space="0" w:color="auto"/>
                    <w:left w:val="none" w:sz="0" w:space="0" w:color="auto"/>
                    <w:bottom w:val="none" w:sz="0" w:space="0" w:color="auto"/>
                    <w:right w:val="none" w:sz="0" w:space="0" w:color="auto"/>
                  </w:divBdr>
                  <w:divsChild>
                    <w:div w:id="211117386">
                      <w:marLeft w:val="0"/>
                      <w:marRight w:val="0"/>
                      <w:marTop w:val="25"/>
                      <w:marBottom w:val="0"/>
                      <w:divBdr>
                        <w:top w:val="none" w:sz="0" w:space="0" w:color="auto"/>
                        <w:left w:val="none" w:sz="0" w:space="0" w:color="auto"/>
                        <w:bottom w:val="none" w:sz="0" w:space="0" w:color="auto"/>
                        <w:right w:val="none" w:sz="0" w:space="0" w:color="auto"/>
                      </w:divBdr>
                    </w:div>
                  </w:divsChild>
                </w:div>
                <w:div w:id="1609578892">
                  <w:marLeft w:val="0"/>
                  <w:marRight w:val="0"/>
                  <w:marTop w:val="0"/>
                  <w:marBottom w:val="0"/>
                  <w:divBdr>
                    <w:top w:val="none" w:sz="0" w:space="0" w:color="auto"/>
                    <w:left w:val="none" w:sz="0" w:space="0" w:color="auto"/>
                    <w:bottom w:val="none" w:sz="0" w:space="0" w:color="auto"/>
                    <w:right w:val="none" w:sz="0" w:space="0" w:color="auto"/>
                  </w:divBdr>
                  <w:divsChild>
                    <w:div w:id="31614639">
                      <w:marLeft w:val="0"/>
                      <w:marRight w:val="0"/>
                      <w:marTop w:val="25"/>
                      <w:marBottom w:val="0"/>
                      <w:divBdr>
                        <w:top w:val="none" w:sz="0" w:space="0" w:color="auto"/>
                        <w:left w:val="none" w:sz="0" w:space="0" w:color="auto"/>
                        <w:bottom w:val="none" w:sz="0" w:space="0" w:color="auto"/>
                        <w:right w:val="none" w:sz="0" w:space="0" w:color="auto"/>
                      </w:divBdr>
                    </w:div>
                  </w:divsChild>
                </w:div>
                <w:div w:id="1452357792">
                  <w:marLeft w:val="0"/>
                  <w:marRight w:val="0"/>
                  <w:marTop w:val="188"/>
                  <w:marBottom w:val="0"/>
                  <w:divBdr>
                    <w:top w:val="none" w:sz="0" w:space="0" w:color="auto"/>
                    <w:left w:val="none" w:sz="0" w:space="0" w:color="auto"/>
                    <w:bottom w:val="none" w:sz="0" w:space="0" w:color="auto"/>
                    <w:right w:val="none" w:sz="0" w:space="0" w:color="auto"/>
                  </w:divBdr>
                </w:div>
              </w:divsChild>
            </w:div>
          </w:divsChild>
        </w:div>
      </w:divsChild>
    </w:div>
    <w:div w:id="329218879">
      <w:bodyDiv w:val="1"/>
      <w:marLeft w:val="0"/>
      <w:marRight w:val="0"/>
      <w:marTop w:val="0"/>
      <w:marBottom w:val="0"/>
      <w:divBdr>
        <w:top w:val="none" w:sz="0" w:space="0" w:color="auto"/>
        <w:left w:val="none" w:sz="0" w:space="0" w:color="auto"/>
        <w:bottom w:val="none" w:sz="0" w:space="0" w:color="auto"/>
        <w:right w:val="none" w:sz="0" w:space="0" w:color="auto"/>
      </w:divBdr>
    </w:div>
    <w:div w:id="352265544">
      <w:bodyDiv w:val="1"/>
      <w:marLeft w:val="0"/>
      <w:marRight w:val="0"/>
      <w:marTop w:val="0"/>
      <w:marBottom w:val="0"/>
      <w:divBdr>
        <w:top w:val="none" w:sz="0" w:space="0" w:color="auto"/>
        <w:left w:val="none" w:sz="0" w:space="0" w:color="auto"/>
        <w:bottom w:val="none" w:sz="0" w:space="0" w:color="auto"/>
        <w:right w:val="none" w:sz="0" w:space="0" w:color="auto"/>
      </w:divBdr>
    </w:div>
    <w:div w:id="363865467">
      <w:bodyDiv w:val="1"/>
      <w:marLeft w:val="0"/>
      <w:marRight w:val="0"/>
      <w:marTop w:val="0"/>
      <w:marBottom w:val="0"/>
      <w:divBdr>
        <w:top w:val="none" w:sz="0" w:space="0" w:color="auto"/>
        <w:left w:val="none" w:sz="0" w:space="0" w:color="auto"/>
        <w:bottom w:val="none" w:sz="0" w:space="0" w:color="auto"/>
        <w:right w:val="none" w:sz="0" w:space="0" w:color="auto"/>
      </w:divBdr>
    </w:div>
    <w:div w:id="372384931">
      <w:bodyDiv w:val="1"/>
      <w:marLeft w:val="0"/>
      <w:marRight w:val="0"/>
      <w:marTop w:val="0"/>
      <w:marBottom w:val="0"/>
      <w:divBdr>
        <w:top w:val="none" w:sz="0" w:space="0" w:color="auto"/>
        <w:left w:val="none" w:sz="0" w:space="0" w:color="auto"/>
        <w:bottom w:val="none" w:sz="0" w:space="0" w:color="auto"/>
        <w:right w:val="none" w:sz="0" w:space="0" w:color="auto"/>
      </w:divBdr>
    </w:div>
    <w:div w:id="484472012">
      <w:bodyDiv w:val="1"/>
      <w:marLeft w:val="0"/>
      <w:marRight w:val="0"/>
      <w:marTop w:val="0"/>
      <w:marBottom w:val="0"/>
      <w:divBdr>
        <w:top w:val="none" w:sz="0" w:space="0" w:color="auto"/>
        <w:left w:val="none" w:sz="0" w:space="0" w:color="auto"/>
        <w:bottom w:val="none" w:sz="0" w:space="0" w:color="auto"/>
        <w:right w:val="none" w:sz="0" w:space="0" w:color="auto"/>
      </w:divBdr>
    </w:div>
    <w:div w:id="612246978">
      <w:bodyDiv w:val="1"/>
      <w:marLeft w:val="0"/>
      <w:marRight w:val="0"/>
      <w:marTop w:val="0"/>
      <w:marBottom w:val="0"/>
      <w:divBdr>
        <w:top w:val="none" w:sz="0" w:space="0" w:color="auto"/>
        <w:left w:val="none" w:sz="0" w:space="0" w:color="auto"/>
        <w:bottom w:val="none" w:sz="0" w:space="0" w:color="auto"/>
        <w:right w:val="none" w:sz="0" w:space="0" w:color="auto"/>
      </w:divBdr>
    </w:div>
    <w:div w:id="783043550">
      <w:bodyDiv w:val="1"/>
      <w:marLeft w:val="0"/>
      <w:marRight w:val="0"/>
      <w:marTop w:val="0"/>
      <w:marBottom w:val="0"/>
      <w:divBdr>
        <w:top w:val="none" w:sz="0" w:space="0" w:color="auto"/>
        <w:left w:val="none" w:sz="0" w:space="0" w:color="auto"/>
        <w:bottom w:val="none" w:sz="0" w:space="0" w:color="auto"/>
        <w:right w:val="none" w:sz="0" w:space="0" w:color="auto"/>
      </w:divBdr>
    </w:div>
    <w:div w:id="798883997">
      <w:bodyDiv w:val="1"/>
      <w:marLeft w:val="0"/>
      <w:marRight w:val="0"/>
      <w:marTop w:val="0"/>
      <w:marBottom w:val="0"/>
      <w:divBdr>
        <w:top w:val="none" w:sz="0" w:space="0" w:color="auto"/>
        <w:left w:val="none" w:sz="0" w:space="0" w:color="auto"/>
        <w:bottom w:val="none" w:sz="0" w:space="0" w:color="auto"/>
        <w:right w:val="none" w:sz="0" w:space="0" w:color="auto"/>
      </w:divBdr>
    </w:div>
    <w:div w:id="965084897">
      <w:bodyDiv w:val="1"/>
      <w:marLeft w:val="0"/>
      <w:marRight w:val="0"/>
      <w:marTop w:val="0"/>
      <w:marBottom w:val="0"/>
      <w:divBdr>
        <w:top w:val="none" w:sz="0" w:space="0" w:color="auto"/>
        <w:left w:val="none" w:sz="0" w:space="0" w:color="auto"/>
        <w:bottom w:val="none" w:sz="0" w:space="0" w:color="auto"/>
        <w:right w:val="none" w:sz="0" w:space="0" w:color="auto"/>
      </w:divBdr>
      <w:divsChild>
        <w:div w:id="1654484809">
          <w:marLeft w:val="0"/>
          <w:marRight w:val="0"/>
          <w:marTop w:val="0"/>
          <w:marBottom w:val="188"/>
          <w:divBdr>
            <w:top w:val="none" w:sz="0" w:space="0" w:color="auto"/>
            <w:left w:val="none" w:sz="0" w:space="0" w:color="auto"/>
            <w:bottom w:val="none" w:sz="0" w:space="0" w:color="auto"/>
            <w:right w:val="none" w:sz="0" w:space="0" w:color="auto"/>
          </w:divBdr>
        </w:div>
        <w:div w:id="1638338009">
          <w:marLeft w:val="0"/>
          <w:marRight w:val="0"/>
          <w:marTop w:val="0"/>
          <w:marBottom w:val="0"/>
          <w:divBdr>
            <w:top w:val="none" w:sz="0" w:space="0" w:color="auto"/>
            <w:left w:val="none" w:sz="0" w:space="0" w:color="auto"/>
            <w:bottom w:val="none" w:sz="0" w:space="0" w:color="auto"/>
            <w:right w:val="none" w:sz="0" w:space="0" w:color="auto"/>
          </w:divBdr>
        </w:div>
      </w:divsChild>
    </w:div>
    <w:div w:id="1256936969">
      <w:bodyDiv w:val="1"/>
      <w:marLeft w:val="0"/>
      <w:marRight w:val="0"/>
      <w:marTop w:val="0"/>
      <w:marBottom w:val="0"/>
      <w:divBdr>
        <w:top w:val="none" w:sz="0" w:space="0" w:color="auto"/>
        <w:left w:val="none" w:sz="0" w:space="0" w:color="auto"/>
        <w:bottom w:val="none" w:sz="0" w:space="0" w:color="auto"/>
        <w:right w:val="none" w:sz="0" w:space="0" w:color="auto"/>
      </w:divBdr>
    </w:div>
    <w:div w:id="1532717646">
      <w:bodyDiv w:val="1"/>
      <w:marLeft w:val="0"/>
      <w:marRight w:val="0"/>
      <w:marTop w:val="0"/>
      <w:marBottom w:val="0"/>
      <w:divBdr>
        <w:top w:val="none" w:sz="0" w:space="0" w:color="auto"/>
        <w:left w:val="none" w:sz="0" w:space="0" w:color="auto"/>
        <w:bottom w:val="none" w:sz="0" w:space="0" w:color="auto"/>
        <w:right w:val="none" w:sz="0" w:space="0" w:color="auto"/>
      </w:divBdr>
    </w:div>
    <w:div w:id="1570842573">
      <w:bodyDiv w:val="1"/>
      <w:marLeft w:val="0"/>
      <w:marRight w:val="0"/>
      <w:marTop w:val="0"/>
      <w:marBottom w:val="0"/>
      <w:divBdr>
        <w:top w:val="none" w:sz="0" w:space="0" w:color="auto"/>
        <w:left w:val="none" w:sz="0" w:space="0" w:color="auto"/>
        <w:bottom w:val="none" w:sz="0" w:space="0" w:color="auto"/>
        <w:right w:val="none" w:sz="0" w:space="0" w:color="auto"/>
      </w:divBdr>
    </w:div>
    <w:div w:id="1625228089">
      <w:bodyDiv w:val="1"/>
      <w:marLeft w:val="0"/>
      <w:marRight w:val="0"/>
      <w:marTop w:val="0"/>
      <w:marBottom w:val="0"/>
      <w:divBdr>
        <w:top w:val="none" w:sz="0" w:space="0" w:color="auto"/>
        <w:left w:val="none" w:sz="0" w:space="0" w:color="auto"/>
        <w:bottom w:val="none" w:sz="0" w:space="0" w:color="auto"/>
        <w:right w:val="none" w:sz="0" w:space="0" w:color="auto"/>
      </w:divBdr>
      <w:divsChild>
        <w:div w:id="241257842">
          <w:marLeft w:val="0"/>
          <w:marRight w:val="0"/>
          <w:marTop w:val="0"/>
          <w:marBottom w:val="0"/>
          <w:divBdr>
            <w:top w:val="none" w:sz="0" w:space="0" w:color="auto"/>
            <w:left w:val="none" w:sz="0" w:space="0" w:color="auto"/>
            <w:bottom w:val="none" w:sz="0" w:space="0" w:color="auto"/>
            <w:right w:val="none" w:sz="0" w:space="0" w:color="auto"/>
          </w:divBdr>
        </w:div>
        <w:div w:id="642202583">
          <w:marLeft w:val="0"/>
          <w:marRight w:val="0"/>
          <w:marTop w:val="0"/>
          <w:marBottom w:val="0"/>
          <w:divBdr>
            <w:top w:val="none" w:sz="0" w:space="0" w:color="auto"/>
            <w:left w:val="none" w:sz="0" w:space="0" w:color="auto"/>
            <w:bottom w:val="none" w:sz="0" w:space="0" w:color="auto"/>
            <w:right w:val="none" w:sz="0" w:space="0" w:color="auto"/>
          </w:divBdr>
        </w:div>
        <w:div w:id="1293710110">
          <w:marLeft w:val="0"/>
          <w:marRight w:val="0"/>
          <w:marTop w:val="0"/>
          <w:marBottom w:val="0"/>
          <w:divBdr>
            <w:top w:val="none" w:sz="0" w:space="0" w:color="auto"/>
            <w:left w:val="none" w:sz="0" w:space="0" w:color="auto"/>
            <w:bottom w:val="none" w:sz="0" w:space="0" w:color="auto"/>
            <w:right w:val="none" w:sz="0" w:space="0" w:color="auto"/>
          </w:divBdr>
        </w:div>
        <w:div w:id="1643996793">
          <w:marLeft w:val="0"/>
          <w:marRight w:val="0"/>
          <w:marTop w:val="0"/>
          <w:marBottom w:val="0"/>
          <w:divBdr>
            <w:top w:val="none" w:sz="0" w:space="0" w:color="auto"/>
            <w:left w:val="none" w:sz="0" w:space="0" w:color="auto"/>
            <w:bottom w:val="none" w:sz="0" w:space="0" w:color="auto"/>
            <w:right w:val="none" w:sz="0" w:space="0" w:color="auto"/>
          </w:divBdr>
        </w:div>
        <w:div w:id="1728413291">
          <w:marLeft w:val="0"/>
          <w:marRight w:val="0"/>
          <w:marTop w:val="0"/>
          <w:marBottom w:val="0"/>
          <w:divBdr>
            <w:top w:val="none" w:sz="0" w:space="0" w:color="auto"/>
            <w:left w:val="none" w:sz="0" w:space="0" w:color="auto"/>
            <w:bottom w:val="none" w:sz="0" w:space="0" w:color="auto"/>
            <w:right w:val="none" w:sz="0" w:space="0" w:color="auto"/>
          </w:divBdr>
        </w:div>
        <w:div w:id="3628506">
          <w:marLeft w:val="0"/>
          <w:marRight w:val="0"/>
          <w:marTop w:val="0"/>
          <w:marBottom w:val="0"/>
          <w:divBdr>
            <w:top w:val="none" w:sz="0" w:space="0" w:color="auto"/>
            <w:left w:val="none" w:sz="0" w:space="0" w:color="auto"/>
            <w:bottom w:val="none" w:sz="0" w:space="0" w:color="auto"/>
            <w:right w:val="none" w:sz="0" w:space="0" w:color="auto"/>
          </w:divBdr>
        </w:div>
        <w:div w:id="587688912">
          <w:marLeft w:val="0"/>
          <w:marRight w:val="0"/>
          <w:marTop w:val="0"/>
          <w:marBottom w:val="0"/>
          <w:divBdr>
            <w:top w:val="none" w:sz="0" w:space="0" w:color="auto"/>
            <w:left w:val="none" w:sz="0" w:space="0" w:color="auto"/>
            <w:bottom w:val="none" w:sz="0" w:space="0" w:color="auto"/>
            <w:right w:val="none" w:sz="0" w:space="0" w:color="auto"/>
          </w:divBdr>
        </w:div>
        <w:div w:id="1119490747">
          <w:marLeft w:val="0"/>
          <w:marRight w:val="0"/>
          <w:marTop w:val="0"/>
          <w:marBottom w:val="0"/>
          <w:divBdr>
            <w:top w:val="none" w:sz="0" w:space="0" w:color="auto"/>
            <w:left w:val="none" w:sz="0" w:space="0" w:color="auto"/>
            <w:bottom w:val="none" w:sz="0" w:space="0" w:color="auto"/>
            <w:right w:val="none" w:sz="0" w:space="0" w:color="auto"/>
          </w:divBdr>
        </w:div>
        <w:div w:id="264313699">
          <w:marLeft w:val="0"/>
          <w:marRight w:val="0"/>
          <w:marTop w:val="0"/>
          <w:marBottom w:val="0"/>
          <w:divBdr>
            <w:top w:val="none" w:sz="0" w:space="0" w:color="auto"/>
            <w:left w:val="none" w:sz="0" w:space="0" w:color="auto"/>
            <w:bottom w:val="none" w:sz="0" w:space="0" w:color="auto"/>
            <w:right w:val="none" w:sz="0" w:space="0" w:color="auto"/>
          </w:divBdr>
        </w:div>
        <w:div w:id="852888366">
          <w:marLeft w:val="0"/>
          <w:marRight w:val="0"/>
          <w:marTop w:val="0"/>
          <w:marBottom w:val="0"/>
          <w:divBdr>
            <w:top w:val="none" w:sz="0" w:space="0" w:color="auto"/>
            <w:left w:val="none" w:sz="0" w:space="0" w:color="auto"/>
            <w:bottom w:val="none" w:sz="0" w:space="0" w:color="auto"/>
            <w:right w:val="none" w:sz="0" w:space="0" w:color="auto"/>
          </w:divBdr>
        </w:div>
        <w:div w:id="1572693922">
          <w:marLeft w:val="0"/>
          <w:marRight w:val="0"/>
          <w:marTop w:val="0"/>
          <w:marBottom w:val="0"/>
          <w:divBdr>
            <w:top w:val="none" w:sz="0" w:space="0" w:color="auto"/>
            <w:left w:val="none" w:sz="0" w:space="0" w:color="auto"/>
            <w:bottom w:val="none" w:sz="0" w:space="0" w:color="auto"/>
            <w:right w:val="none" w:sz="0" w:space="0" w:color="auto"/>
          </w:divBdr>
        </w:div>
        <w:div w:id="1355306612">
          <w:marLeft w:val="0"/>
          <w:marRight w:val="0"/>
          <w:marTop w:val="0"/>
          <w:marBottom w:val="0"/>
          <w:divBdr>
            <w:top w:val="none" w:sz="0" w:space="0" w:color="auto"/>
            <w:left w:val="none" w:sz="0" w:space="0" w:color="auto"/>
            <w:bottom w:val="none" w:sz="0" w:space="0" w:color="auto"/>
            <w:right w:val="none" w:sz="0" w:space="0" w:color="auto"/>
          </w:divBdr>
        </w:div>
        <w:div w:id="1180580413">
          <w:marLeft w:val="0"/>
          <w:marRight w:val="0"/>
          <w:marTop w:val="0"/>
          <w:marBottom w:val="0"/>
          <w:divBdr>
            <w:top w:val="none" w:sz="0" w:space="0" w:color="auto"/>
            <w:left w:val="none" w:sz="0" w:space="0" w:color="auto"/>
            <w:bottom w:val="none" w:sz="0" w:space="0" w:color="auto"/>
            <w:right w:val="none" w:sz="0" w:space="0" w:color="auto"/>
          </w:divBdr>
        </w:div>
        <w:div w:id="1329480505">
          <w:marLeft w:val="0"/>
          <w:marRight w:val="0"/>
          <w:marTop w:val="0"/>
          <w:marBottom w:val="0"/>
          <w:divBdr>
            <w:top w:val="none" w:sz="0" w:space="0" w:color="auto"/>
            <w:left w:val="none" w:sz="0" w:space="0" w:color="auto"/>
            <w:bottom w:val="none" w:sz="0" w:space="0" w:color="auto"/>
            <w:right w:val="none" w:sz="0" w:space="0" w:color="auto"/>
          </w:divBdr>
        </w:div>
        <w:div w:id="2074160523">
          <w:marLeft w:val="0"/>
          <w:marRight w:val="0"/>
          <w:marTop w:val="0"/>
          <w:marBottom w:val="0"/>
          <w:divBdr>
            <w:top w:val="none" w:sz="0" w:space="0" w:color="auto"/>
            <w:left w:val="none" w:sz="0" w:space="0" w:color="auto"/>
            <w:bottom w:val="none" w:sz="0" w:space="0" w:color="auto"/>
            <w:right w:val="none" w:sz="0" w:space="0" w:color="auto"/>
          </w:divBdr>
        </w:div>
        <w:div w:id="918516223">
          <w:marLeft w:val="0"/>
          <w:marRight w:val="0"/>
          <w:marTop w:val="0"/>
          <w:marBottom w:val="0"/>
          <w:divBdr>
            <w:top w:val="none" w:sz="0" w:space="0" w:color="auto"/>
            <w:left w:val="none" w:sz="0" w:space="0" w:color="auto"/>
            <w:bottom w:val="none" w:sz="0" w:space="0" w:color="auto"/>
            <w:right w:val="none" w:sz="0" w:space="0" w:color="auto"/>
          </w:divBdr>
        </w:div>
        <w:div w:id="1957641750">
          <w:marLeft w:val="0"/>
          <w:marRight w:val="0"/>
          <w:marTop w:val="0"/>
          <w:marBottom w:val="0"/>
          <w:divBdr>
            <w:top w:val="none" w:sz="0" w:space="0" w:color="auto"/>
            <w:left w:val="none" w:sz="0" w:space="0" w:color="auto"/>
            <w:bottom w:val="none" w:sz="0" w:space="0" w:color="auto"/>
            <w:right w:val="none" w:sz="0" w:space="0" w:color="auto"/>
          </w:divBdr>
        </w:div>
        <w:div w:id="1770464808">
          <w:marLeft w:val="0"/>
          <w:marRight w:val="0"/>
          <w:marTop w:val="0"/>
          <w:marBottom w:val="0"/>
          <w:divBdr>
            <w:top w:val="none" w:sz="0" w:space="0" w:color="auto"/>
            <w:left w:val="none" w:sz="0" w:space="0" w:color="auto"/>
            <w:bottom w:val="none" w:sz="0" w:space="0" w:color="auto"/>
            <w:right w:val="none" w:sz="0" w:space="0" w:color="auto"/>
          </w:divBdr>
        </w:div>
        <w:div w:id="1461876943">
          <w:marLeft w:val="0"/>
          <w:marRight w:val="0"/>
          <w:marTop w:val="0"/>
          <w:marBottom w:val="0"/>
          <w:divBdr>
            <w:top w:val="none" w:sz="0" w:space="0" w:color="auto"/>
            <w:left w:val="none" w:sz="0" w:space="0" w:color="auto"/>
            <w:bottom w:val="none" w:sz="0" w:space="0" w:color="auto"/>
            <w:right w:val="none" w:sz="0" w:space="0" w:color="auto"/>
          </w:divBdr>
        </w:div>
        <w:div w:id="1021706270">
          <w:marLeft w:val="0"/>
          <w:marRight w:val="0"/>
          <w:marTop w:val="0"/>
          <w:marBottom w:val="0"/>
          <w:divBdr>
            <w:top w:val="none" w:sz="0" w:space="0" w:color="auto"/>
            <w:left w:val="none" w:sz="0" w:space="0" w:color="auto"/>
            <w:bottom w:val="none" w:sz="0" w:space="0" w:color="auto"/>
            <w:right w:val="none" w:sz="0" w:space="0" w:color="auto"/>
          </w:divBdr>
        </w:div>
        <w:div w:id="2049330695">
          <w:marLeft w:val="0"/>
          <w:marRight w:val="0"/>
          <w:marTop w:val="0"/>
          <w:marBottom w:val="0"/>
          <w:divBdr>
            <w:top w:val="none" w:sz="0" w:space="0" w:color="auto"/>
            <w:left w:val="none" w:sz="0" w:space="0" w:color="auto"/>
            <w:bottom w:val="none" w:sz="0" w:space="0" w:color="auto"/>
            <w:right w:val="none" w:sz="0" w:space="0" w:color="auto"/>
          </w:divBdr>
        </w:div>
        <w:div w:id="2070617016">
          <w:marLeft w:val="0"/>
          <w:marRight w:val="0"/>
          <w:marTop w:val="0"/>
          <w:marBottom w:val="0"/>
          <w:divBdr>
            <w:top w:val="none" w:sz="0" w:space="0" w:color="auto"/>
            <w:left w:val="none" w:sz="0" w:space="0" w:color="auto"/>
            <w:bottom w:val="none" w:sz="0" w:space="0" w:color="auto"/>
            <w:right w:val="none" w:sz="0" w:space="0" w:color="auto"/>
          </w:divBdr>
        </w:div>
        <w:div w:id="1752387359">
          <w:marLeft w:val="0"/>
          <w:marRight w:val="0"/>
          <w:marTop w:val="0"/>
          <w:marBottom w:val="0"/>
          <w:divBdr>
            <w:top w:val="none" w:sz="0" w:space="0" w:color="auto"/>
            <w:left w:val="none" w:sz="0" w:space="0" w:color="auto"/>
            <w:bottom w:val="none" w:sz="0" w:space="0" w:color="auto"/>
            <w:right w:val="none" w:sz="0" w:space="0" w:color="auto"/>
          </w:divBdr>
        </w:div>
        <w:div w:id="1805585237">
          <w:marLeft w:val="0"/>
          <w:marRight w:val="0"/>
          <w:marTop w:val="0"/>
          <w:marBottom w:val="0"/>
          <w:divBdr>
            <w:top w:val="none" w:sz="0" w:space="0" w:color="auto"/>
            <w:left w:val="none" w:sz="0" w:space="0" w:color="auto"/>
            <w:bottom w:val="none" w:sz="0" w:space="0" w:color="auto"/>
            <w:right w:val="none" w:sz="0" w:space="0" w:color="auto"/>
          </w:divBdr>
        </w:div>
        <w:div w:id="1187989576">
          <w:marLeft w:val="0"/>
          <w:marRight w:val="0"/>
          <w:marTop w:val="0"/>
          <w:marBottom w:val="0"/>
          <w:divBdr>
            <w:top w:val="none" w:sz="0" w:space="0" w:color="auto"/>
            <w:left w:val="none" w:sz="0" w:space="0" w:color="auto"/>
            <w:bottom w:val="none" w:sz="0" w:space="0" w:color="auto"/>
            <w:right w:val="none" w:sz="0" w:space="0" w:color="auto"/>
          </w:divBdr>
        </w:div>
        <w:div w:id="340396640">
          <w:marLeft w:val="0"/>
          <w:marRight w:val="0"/>
          <w:marTop w:val="0"/>
          <w:marBottom w:val="0"/>
          <w:divBdr>
            <w:top w:val="none" w:sz="0" w:space="0" w:color="auto"/>
            <w:left w:val="none" w:sz="0" w:space="0" w:color="auto"/>
            <w:bottom w:val="none" w:sz="0" w:space="0" w:color="auto"/>
            <w:right w:val="none" w:sz="0" w:space="0" w:color="auto"/>
          </w:divBdr>
        </w:div>
        <w:div w:id="29646684">
          <w:marLeft w:val="0"/>
          <w:marRight w:val="0"/>
          <w:marTop w:val="0"/>
          <w:marBottom w:val="0"/>
          <w:divBdr>
            <w:top w:val="none" w:sz="0" w:space="0" w:color="auto"/>
            <w:left w:val="none" w:sz="0" w:space="0" w:color="auto"/>
            <w:bottom w:val="none" w:sz="0" w:space="0" w:color="auto"/>
            <w:right w:val="none" w:sz="0" w:space="0" w:color="auto"/>
          </w:divBdr>
        </w:div>
        <w:div w:id="1837644998">
          <w:marLeft w:val="0"/>
          <w:marRight w:val="0"/>
          <w:marTop w:val="0"/>
          <w:marBottom w:val="0"/>
          <w:divBdr>
            <w:top w:val="none" w:sz="0" w:space="0" w:color="auto"/>
            <w:left w:val="none" w:sz="0" w:space="0" w:color="auto"/>
            <w:bottom w:val="none" w:sz="0" w:space="0" w:color="auto"/>
            <w:right w:val="none" w:sz="0" w:space="0" w:color="auto"/>
          </w:divBdr>
        </w:div>
        <w:div w:id="424691560">
          <w:marLeft w:val="0"/>
          <w:marRight w:val="0"/>
          <w:marTop w:val="0"/>
          <w:marBottom w:val="0"/>
          <w:divBdr>
            <w:top w:val="none" w:sz="0" w:space="0" w:color="auto"/>
            <w:left w:val="none" w:sz="0" w:space="0" w:color="auto"/>
            <w:bottom w:val="none" w:sz="0" w:space="0" w:color="auto"/>
            <w:right w:val="none" w:sz="0" w:space="0" w:color="auto"/>
          </w:divBdr>
        </w:div>
        <w:div w:id="1814637722">
          <w:marLeft w:val="0"/>
          <w:marRight w:val="0"/>
          <w:marTop w:val="0"/>
          <w:marBottom w:val="0"/>
          <w:divBdr>
            <w:top w:val="none" w:sz="0" w:space="0" w:color="auto"/>
            <w:left w:val="none" w:sz="0" w:space="0" w:color="auto"/>
            <w:bottom w:val="none" w:sz="0" w:space="0" w:color="auto"/>
            <w:right w:val="none" w:sz="0" w:space="0" w:color="auto"/>
          </w:divBdr>
        </w:div>
        <w:div w:id="635725228">
          <w:marLeft w:val="0"/>
          <w:marRight w:val="0"/>
          <w:marTop w:val="0"/>
          <w:marBottom w:val="0"/>
          <w:divBdr>
            <w:top w:val="none" w:sz="0" w:space="0" w:color="auto"/>
            <w:left w:val="none" w:sz="0" w:space="0" w:color="auto"/>
            <w:bottom w:val="none" w:sz="0" w:space="0" w:color="auto"/>
            <w:right w:val="none" w:sz="0" w:space="0" w:color="auto"/>
          </w:divBdr>
        </w:div>
        <w:div w:id="236013177">
          <w:marLeft w:val="0"/>
          <w:marRight w:val="0"/>
          <w:marTop w:val="0"/>
          <w:marBottom w:val="0"/>
          <w:divBdr>
            <w:top w:val="none" w:sz="0" w:space="0" w:color="auto"/>
            <w:left w:val="none" w:sz="0" w:space="0" w:color="auto"/>
            <w:bottom w:val="none" w:sz="0" w:space="0" w:color="auto"/>
            <w:right w:val="none" w:sz="0" w:space="0" w:color="auto"/>
          </w:divBdr>
        </w:div>
        <w:div w:id="712196694">
          <w:marLeft w:val="0"/>
          <w:marRight w:val="0"/>
          <w:marTop w:val="0"/>
          <w:marBottom w:val="0"/>
          <w:divBdr>
            <w:top w:val="none" w:sz="0" w:space="0" w:color="auto"/>
            <w:left w:val="none" w:sz="0" w:space="0" w:color="auto"/>
            <w:bottom w:val="none" w:sz="0" w:space="0" w:color="auto"/>
            <w:right w:val="none" w:sz="0" w:space="0" w:color="auto"/>
          </w:divBdr>
        </w:div>
        <w:div w:id="1736706583">
          <w:marLeft w:val="0"/>
          <w:marRight w:val="0"/>
          <w:marTop w:val="0"/>
          <w:marBottom w:val="0"/>
          <w:divBdr>
            <w:top w:val="none" w:sz="0" w:space="0" w:color="auto"/>
            <w:left w:val="none" w:sz="0" w:space="0" w:color="auto"/>
            <w:bottom w:val="none" w:sz="0" w:space="0" w:color="auto"/>
            <w:right w:val="none" w:sz="0" w:space="0" w:color="auto"/>
          </w:divBdr>
        </w:div>
        <w:div w:id="672687183">
          <w:marLeft w:val="0"/>
          <w:marRight w:val="0"/>
          <w:marTop w:val="0"/>
          <w:marBottom w:val="0"/>
          <w:divBdr>
            <w:top w:val="none" w:sz="0" w:space="0" w:color="auto"/>
            <w:left w:val="none" w:sz="0" w:space="0" w:color="auto"/>
            <w:bottom w:val="none" w:sz="0" w:space="0" w:color="auto"/>
            <w:right w:val="none" w:sz="0" w:space="0" w:color="auto"/>
          </w:divBdr>
        </w:div>
        <w:div w:id="1396851411">
          <w:marLeft w:val="0"/>
          <w:marRight w:val="0"/>
          <w:marTop w:val="0"/>
          <w:marBottom w:val="0"/>
          <w:divBdr>
            <w:top w:val="none" w:sz="0" w:space="0" w:color="auto"/>
            <w:left w:val="none" w:sz="0" w:space="0" w:color="auto"/>
            <w:bottom w:val="none" w:sz="0" w:space="0" w:color="auto"/>
            <w:right w:val="none" w:sz="0" w:space="0" w:color="auto"/>
          </w:divBdr>
        </w:div>
        <w:div w:id="915944170">
          <w:marLeft w:val="0"/>
          <w:marRight w:val="0"/>
          <w:marTop w:val="0"/>
          <w:marBottom w:val="0"/>
          <w:divBdr>
            <w:top w:val="none" w:sz="0" w:space="0" w:color="auto"/>
            <w:left w:val="none" w:sz="0" w:space="0" w:color="auto"/>
            <w:bottom w:val="none" w:sz="0" w:space="0" w:color="auto"/>
            <w:right w:val="none" w:sz="0" w:space="0" w:color="auto"/>
          </w:divBdr>
        </w:div>
        <w:div w:id="1506675190">
          <w:marLeft w:val="0"/>
          <w:marRight w:val="0"/>
          <w:marTop w:val="0"/>
          <w:marBottom w:val="0"/>
          <w:divBdr>
            <w:top w:val="none" w:sz="0" w:space="0" w:color="auto"/>
            <w:left w:val="none" w:sz="0" w:space="0" w:color="auto"/>
            <w:bottom w:val="none" w:sz="0" w:space="0" w:color="auto"/>
            <w:right w:val="none" w:sz="0" w:space="0" w:color="auto"/>
          </w:divBdr>
        </w:div>
        <w:div w:id="692921232">
          <w:marLeft w:val="0"/>
          <w:marRight w:val="0"/>
          <w:marTop w:val="0"/>
          <w:marBottom w:val="0"/>
          <w:divBdr>
            <w:top w:val="none" w:sz="0" w:space="0" w:color="auto"/>
            <w:left w:val="none" w:sz="0" w:space="0" w:color="auto"/>
            <w:bottom w:val="none" w:sz="0" w:space="0" w:color="auto"/>
            <w:right w:val="none" w:sz="0" w:space="0" w:color="auto"/>
          </w:divBdr>
        </w:div>
        <w:div w:id="1614170769">
          <w:marLeft w:val="0"/>
          <w:marRight w:val="0"/>
          <w:marTop w:val="0"/>
          <w:marBottom w:val="0"/>
          <w:divBdr>
            <w:top w:val="none" w:sz="0" w:space="0" w:color="auto"/>
            <w:left w:val="none" w:sz="0" w:space="0" w:color="auto"/>
            <w:bottom w:val="none" w:sz="0" w:space="0" w:color="auto"/>
            <w:right w:val="none" w:sz="0" w:space="0" w:color="auto"/>
          </w:divBdr>
        </w:div>
        <w:div w:id="800150835">
          <w:marLeft w:val="0"/>
          <w:marRight w:val="0"/>
          <w:marTop w:val="0"/>
          <w:marBottom w:val="0"/>
          <w:divBdr>
            <w:top w:val="none" w:sz="0" w:space="0" w:color="auto"/>
            <w:left w:val="none" w:sz="0" w:space="0" w:color="auto"/>
            <w:bottom w:val="none" w:sz="0" w:space="0" w:color="auto"/>
            <w:right w:val="none" w:sz="0" w:space="0" w:color="auto"/>
          </w:divBdr>
        </w:div>
        <w:div w:id="873074848">
          <w:marLeft w:val="0"/>
          <w:marRight w:val="0"/>
          <w:marTop w:val="0"/>
          <w:marBottom w:val="0"/>
          <w:divBdr>
            <w:top w:val="none" w:sz="0" w:space="0" w:color="auto"/>
            <w:left w:val="none" w:sz="0" w:space="0" w:color="auto"/>
            <w:bottom w:val="none" w:sz="0" w:space="0" w:color="auto"/>
            <w:right w:val="none" w:sz="0" w:space="0" w:color="auto"/>
          </w:divBdr>
        </w:div>
        <w:div w:id="1470244639">
          <w:marLeft w:val="0"/>
          <w:marRight w:val="0"/>
          <w:marTop w:val="0"/>
          <w:marBottom w:val="0"/>
          <w:divBdr>
            <w:top w:val="none" w:sz="0" w:space="0" w:color="auto"/>
            <w:left w:val="none" w:sz="0" w:space="0" w:color="auto"/>
            <w:bottom w:val="none" w:sz="0" w:space="0" w:color="auto"/>
            <w:right w:val="none" w:sz="0" w:space="0" w:color="auto"/>
          </w:divBdr>
        </w:div>
        <w:div w:id="1954247053">
          <w:marLeft w:val="0"/>
          <w:marRight w:val="0"/>
          <w:marTop w:val="0"/>
          <w:marBottom w:val="0"/>
          <w:divBdr>
            <w:top w:val="none" w:sz="0" w:space="0" w:color="auto"/>
            <w:left w:val="none" w:sz="0" w:space="0" w:color="auto"/>
            <w:bottom w:val="none" w:sz="0" w:space="0" w:color="auto"/>
            <w:right w:val="none" w:sz="0" w:space="0" w:color="auto"/>
          </w:divBdr>
        </w:div>
        <w:div w:id="1165433444">
          <w:marLeft w:val="0"/>
          <w:marRight w:val="0"/>
          <w:marTop w:val="0"/>
          <w:marBottom w:val="0"/>
          <w:divBdr>
            <w:top w:val="none" w:sz="0" w:space="0" w:color="auto"/>
            <w:left w:val="none" w:sz="0" w:space="0" w:color="auto"/>
            <w:bottom w:val="none" w:sz="0" w:space="0" w:color="auto"/>
            <w:right w:val="none" w:sz="0" w:space="0" w:color="auto"/>
          </w:divBdr>
        </w:div>
        <w:div w:id="1872916800">
          <w:marLeft w:val="0"/>
          <w:marRight w:val="0"/>
          <w:marTop w:val="0"/>
          <w:marBottom w:val="0"/>
          <w:divBdr>
            <w:top w:val="none" w:sz="0" w:space="0" w:color="auto"/>
            <w:left w:val="none" w:sz="0" w:space="0" w:color="auto"/>
            <w:bottom w:val="none" w:sz="0" w:space="0" w:color="auto"/>
            <w:right w:val="none" w:sz="0" w:space="0" w:color="auto"/>
          </w:divBdr>
        </w:div>
        <w:div w:id="1099253611">
          <w:marLeft w:val="0"/>
          <w:marRight w:val="0"/>
          <w:marTop w:val="0"/>
          <w:marBottom w:val="0"/>
          <w:divBdr>
            <w:top w:val="none" w:sz="0" w:space="0" w:color="auto"/>
            <w:left w:val="none" w:sz="0" w:space="0" w:color="auto"/>
            <w:bottom w:val="none" w:sz="0" w:space="0" w:color="auto"/>
            <w:right w:val="none" w:sz="0" w:space="0" w:color="auto"/>
          </w:divBdr>
        </w:div>
        <w:div w:id="42215898">
          <w:marLeft w:val="0"/>
          <w:marRight w:val="0"/>
          <w:marTop w:val="0"/>
          <w:marBottom w:val="0"/>
          <w:divBdr>
            <w:top w:val="none" w:sz="0" w:space="0" w:color="auto"/>
            <w:left w:val="none" w:sz="0" w:space="0" w:color="auto"/>
            <w:bottom w:val="none" w:sz="0" w:space="0" w:color="auto"/>
            <w:right w:val="none" w:sz="0" w:space="0" w:color="auto"/>
          </w:divBdr>
        </w:div>
        <w:div w:id="929704231">
          <w:marLeft w:val="0"/>
          <w:marRight w:val="0"/>
          <w:marTop w:val="0"/>
          <w:marBottom w:val="0"/>
          <w:divBdr>
            <w:top w:val="none" w:sz="0" w:space="0" w:color="auto"/>
            <w:left w:val="none" w:sz="0" w:space="0" w:color="auto"/>
            <w:bottom w:val="none" w:sz="0" w:space="0" w:color="auto"/>
            <w:right w:val="none" w:sz="0" w:space="0" w:color="auto"/>
          </w:divBdr>
        </w:div>
        <w:div w:id="1265114418">
          <w:marLeft w:val="0"/>
          <w:marRight w:val="0"/>
          <w:marTop w:val="0"/>
          <w:marBottom w:val="0"/>
          <w:divBdr>
            <w:top w:val="none" w:sz="0" w:space="0" w:color="auto"/>
            <w:left w:val="none" w:sz="0" w:space="0" w:color="auto"/>
            <w:bottom w:val="none" w:sz="0" w:space="0" w:color="auto"/>
            <w:right w:val="none" w:sz="0" w:space="0" w:color="auto"/>
          </w:divBdr>
        </w:div>
        <w:div w:id="147064000">
          <w:marLeft w:val="0"/>
          <w:marRight w:val="0"/>
          <w:marTop w:val="0"/>
          <w:marBottom w:val="0"/>
          <w:divBdr>
            <w:top w:val="none" w:sz="0" w:space="0" w:color="auto"/>
            <w:left w:val="none" w:sz="0" w:space="0" w:color="auto"/>
            <w:bottom w:val="none" w:sz="0" w:space="0" w:color="auto"/>
            <w:right w:val="none" w:sz="0" w:space="0" w:color="auto"/>
          </w:divBdr>
        </w:div>
        <w:div w:id="888803072">
          <w:marLeft w:val="0"/>
          <w:marRight w:val="0"/>
          <w:marTop w:val="0"/>
          <w:marBottom w:val="0"/>
          <w:divBdr>
            <w:top w:val="none" w:sz="0" w:space="0" w:color="auto"/>
            <w:left w:val="none" w:sz="0" w:space="0" w:color="auto"/>
            <w:bottom w:val="none" w:sz="0" w:space="0" w:color="auto"/>
            <w:right w:val="none" w:sz="0" w:space="0" w:color="auto"/>
          </w:divBdr>
        </w:div>
        <w:div w:id="1846553245">
          <w:marLeft w:val="0"/>
          <w:marRight w:val="0"/>
          <w:marTop w:val="0"/>
          <w:marBottom w:val="0"/>
          <w:divBdr>
            <w:top w:val="none" w:sz="0" w:space="0" w:color="auto"/>
            <w:left w:val="none" w:sz="0" w:space="0" w:color="auto"/>
            <w:bottom w:val="none" w:sz="0" w:space="0" w:color="auto"/>
            <w:right w:val="none" w:sz="0" w:space="0" w:color="auto"/>
          </w:divBdr>
        </w:div>
        <w:div w:id="1814372704">
          <w:marLeft w:val="0"/>
          <w:marRight w:val="0"/>
          <w:marTop w:val="0"/>
          <w:marBottom w:val="0"/>
          <w:divBdr>
            <w:top w:val="none" w:sz="0" w:space="0" w:color="auto"/>
            <w:left w:val="none" w:sz="0" w:space="0" w:color="auto"/>
            <w:bottom w:val="none" w:sz="0" w:space="0" w:color="auto"/>
            <w:right w:val="none" w:sz="0" w:space="0" w:color="auto"/>
          </w:divBdr>
        </w:div>
        <w:div w:id="1776171950">
          <w:marLeft w:val="0"/>
          <w:marRight w:val="0"/>
          <w:marTop w:val="0"/>
          <w:marBottom w:val="0"/>
          <w:divBdr>
            <w:top w:val="none" w:sz="0" w:space="0" w:color="auto"/>
            <w:left w:val="none" w:sz="0" w:space="0" w:color="auto"/>
            <w:bottom w:val="none" w:sz="0" w:space="0" w:color="auto"/>
            <w:right w:val="none" w:sz="0" w:space="0" w:color="auto"/>
          </w:divBdr>
        </w:div>
        <w:div w:id="208302342">
          <w:marLeft w:val="0"/>
          <w:marRight w:val="0"/>
          <w:marTop w:val="0"/>
          <w:marBottom w:val="0"/>
          <w:divBdr>
            <w:top w:val="none" w:sz="0" w:space="0" w:color="auto"/>
            <w:left w:val="none" w:sz="0" w:space="0" w:color="auto"/>
            <w:bottom w:val="none" w:sz="0" w:space="0" w:color="auto"/>
            <w:right w:val="none" w:sz="0" w:space="0" w:color="auto"/>
          </w:divBdr>
        </w:div>
        <w:div w:id="576523335">
          <w:marLeft w:val="0"/>
          <w:marRight w:val="0"/>
          <w:marTop w:val="0"/>
          <w:marBottom w:val="0"/>
          <w:divBdr>
            <w:top w:val="none" w:sz="0" w:space="0" w:color="auto"/>
            <w:left w:val="none" w:sz="0" w:space="0" w:color="auto"/>
            <w:bottom w:val="none" w:sz="0" w:space="0" w:color="auto"/>
            <w:right w:val="none" w:sz="0" w:space="0" w:color="auto"/>
          </w:divBdr>
        </w:div>
        <w:div w:id="166411716">
          <w:marLeft w:val="0"/>
          <w:marRight w:val="0"/>
          <w:marTop w:val="0"/>
          <w:marBottom w:val="0"/>
          <w:divBdr>
            <w:top w:val="none" w:sz="0" w:space="0" w:color="auto"/>
            <w:left w:val="none" w:sz="0" w:space="0" w:color="auto"/>
            <w:bottom w:val="none" w:sz="0" w:space="0" w:color="auto"/>
            <w:right w:val="none" w:sz="0" w:space="0" w:color="auto"/>
          </w:divBdr>
        </w:div>
        <w:div w:id="752624763">
          <w:marLeft w:val="0"/>
          <w:marRight w:val="0"/>
          <w:marTop w:val="0"/>
          <w:marBottom w:val="0"/>
          <w:divBdr>
            <w:top w:val="none" w:sz="0" w:space="0" w:color="auto"/>
            <w:left w:val="none" w:sz="0" w:space="0" w:color="auto"/>
            <w:bottom w:val="none" w:sz="0" w:space="0" w:color="auto"/>
            <w:right w:val="none" w:sz="0" w:space="0" w:color="auto"/>
          </w:divBdr>
        </w:div>
        <w:div w:id="368654316">
          <w:marLeft w:val="0"/>
          <w:marRight w:val="0"/>
          <w:marTop w:val="0"/>
          <w:marBottom w:val="0"/>
          <w:divBdr>
            <w:top w:val="none" w:sz="0" w:space="0" w:color="auto"/>
            <w:left w:val="none" w:sz="0" w:space="0" w:color="auto"/>
            <w:bottom w:val="none" w:sz="0" w:space="0" w:color="auto"/>
            <w:right w:val="none" w:sz="0" w:space="0" w:color="auto"/>
          </w:divBdr>
        </w:div>
        <w:div w:id="12151316">
          <w:marLeft w:val="0"/>
          <w:marRight w:val="0"/>
          <w:marTop w:val="0"/>
          <w:marBottom w:val="0"/>
          <w:divBdr>
            <w:top w:val="none" w:sz="0" w:space="0" w:color="auto"/>
            <w:left w:val="none" w:sz="0" w:space="0" w:color="auto"/>
            <w:bottom w:val="none" w:sz="0" w:space="0" w:color="auto"/>
            <w:right w:val="none" w:sz="0" w:space="0" w:color="auto"/>
          </w:divBdr>
        </w:div>
        <w:div w:id="481242659">
          <w:marLeft w:val="0"/>
          <w:marRight w:val="0"/>
          <w:marTop w:val="0"/>
          <w:marBottom w:val="0"/>
          <w:divBdr>
            <w:top w:val="none" w:sz="0" w:space="0" w:color="auto"/>
            <w:left w:val="none" w:sz="0" w:space="0" w:color="auto"/>
            <w:bottom w:val="none" w:sz="0" w:space="0" w:color="auto"/>
            <w:right w:val="none" w:sz="0" w:space="0" w:color="auto"/>
          </w:divBdr>
        </w:div>
        <w:div w:id="259027166">
          <w:marLeft w:val="0"/>
          <w:marRight w:val="0"/>
          <w:marTop w:val="0"/>
          <w:marBottom w:val="0"/>
          <w:divBdr>
            <w:top w:val="none" w:sz="0" w:space="0" w:color="auto"/>
            <w:left w:val="none" w:sz="0" w:space="0" w:color="auto"/>
            <w:bottom w:val="none" w:sz="0" w:space="0" w:color="auto"/>
            <w:right w:val="none" w:sz="0" w:space="0" w:color="auto"/>
          </w:divBdr>
        </w:div>
        <w:div w:id="373385789">
          <w:marLeft w:val="0"/>
          <w:marRight w:val="0"/>
          <w:marTop w:val="0"/>
          <w:marBottom w:val="0"/>
          <w:divBdr>
            <w:top w:val="none" w:sz="0" w:space="0" w:color="auto"/>
            <w:left w:val="none" w:sz="0" w:space="0" w:color="auto"/>
            <w:bottom w:val="none" w:sz="0" w:space="0" w:color="auto"/>
            <w:right w:val="none" w:sz="0" w:space="0" w:color="auto"/>
          </w:divBdr>
        </w:div>
        <w:div w:id="1101990338">
          <w:marLeft w:val="0"/>
          <w:marRight w:val="0"/>
          <w:marTop w:val="0"/>
          <w:marBottom w:val="0"/>
          <w:divBdr>
            <w:top w:val="none" w:sz="0" w:space="0" w:color="auto"/>
            <w:left w:val="none" w:sz="0" w:space="0" w:color="auto"/>
            <w:bottom w:val="none" w:sz="0" w:space="0" w:color="auto"/>
            <w:right w:val="none" w:sz="0" w:space="0" w:color="auto"/>
          </w:divBdr>
        </w:div>
        <w:div w:id="1475220658">
          <w:marLeft w:val="0"/>
          <w:marRight w:val="0"/>
          <w:marTop w:val="0"/>
          <w:marBottom w:val="0"/>
          <w:divBdr>
            <w:top w:val="none" w:sz="0" w:space="0" w:color="auto"/>
            <w:left w:val="none" w:sz="0" w:space="0" w:color="auto"/>
            <w:bottom w:val="none" w:sz="0" w:space="0" w:color="auto"/>
            <w:right w:val="none" w:sz="0" w:space="0" w:color="auto"/>
          </w:divBdr>
        </w:div>
        <w:div w:id="159318217">
          <w:marLeft w:val="0"/>
          <w:marRight w:val="0"/>
          <w:marTop w:val="0"/>
          <w:marBottom w:val="0"/>
          <w:divBdr>
            <w:top w:val="none" w:sz="0" w:space="0" w:color="auto"/>
            <w:left w:val="none" w:sz="0" w:space="0" w:color="auto"/>
            <w:bottom w:val="none" w:sz="0" w:space="0" w:color="auto"/>
            <w:right w:val="none" w:sz="0" w:space="0" w:color="auto"/>
          </w:divBdr>
        </w:div>
        <w:div w:id="971985367">
          <w:marLeft w:val="0"/>
          <w:marRight w:val="0"/>
          <w:marTop w:val="0"/>
          <w:marBottom w:val="0"/>
          <w:divBdr>
            <w:top w:val="none" w:sz="0" w:space="0" w:color="auto"/>
            <w:left w:val="none" w:sz="0" w:space="0" w:color="auto"/>
            <w:bottom w:val="none" w:sz="0" w:space="0" w:color="auto"/>
            <w:right w:val="none" w:sz="0" w:space="0" w:color="auto"/>
          </w:divBdr>
        </w:div>
        <w:div w:id="879899757">
          <w:marLeft w:val="0"/>
          <w:marRight w:val="0"/>
          <w:marTop w:val="0"/>
          <w:marBottom w:val="0"/>
          <w:divBdr>
            <w:top w:val="none" w:sz="0" w:space="0" w:color="auto"/>
            <w:left w:val="none" w:sz="0" w:space="0" w:color="auto"/>
            <w:bottom w:val="none" w:sz="0" w:space="0" w:color="auto"/>
            <w:right w:val="none" w:sz="0" w:space="0" w:color="auto"/>
          </w:divBdr>
        </w:div>
        <w:div w:id="1554539860">
          <w:marLeft w:val="0"/>
          <w:marRight w:val="0"/>
          <w:marTop w:val="0"/>
          <w:marBottom w:val="0"/>
          <w:divBdr>
            <w:top w:val="none" w:sz="0" w:space="0" w:color="auto"/>
            <w:left w:val="none" w:sz="0" w:space="0" w:color="auto"/>
            <w:bottom w:val="none" w:sz="0" w:space="0" w:color="auto"/>
            <w:right w:val="none" w:sz="0" w:space="0" w:color="auto"/>
          </w:divBdr>
        </w:div>
        <w:div w:id="1883247161">
          <w:marLeft w:val="0"/>
          <w:marRight w:val="0"/>
          <w:marTop w:val="0"/>
          <w:marBottom w:val="0"/>
          <w:divBdr>
            <w:top w:val="none" w:sz="0" w:space="0" w:color="auto"/>
            <w:left w:val="none" w:sz="0" w:space="0" w:color="auto"/>
            <w:bottom w:val="none" w:sz="0" w:space="0" w:color="auto"/>
            <w:right w:val="none" w:sz="0" w:space="0" w:color="auto"/>
          </w:divBdr>
        </w:div>
        <w:div w:id="347683962">
          <w:marLeft w:val="0"/>
          <w:marRight w:val="0"/>
          <w:marTop w:val="0"/>
          <w:marBottom w:val="0"/>
          <w:divBdr>
            <w:top w:val="none" w:sz="0" w:space="0" w:color="auto"/>
            <w:left w:val="none" w:sz="0" w:space="0" w:color="auto"/>
            <w:bottom w:val="none" w:sz="0" w:space="0" w:color="auto"/>
            <w:right w:val="none" w:sz="0" w:space="0" w:color="auto"/>
          </w:divBdr>
        </w:div>
        <w:div w:id="857086427">
          <w:marLeft w:val="0"/>
          <w:marRight w:val="0"/>
          <w:marTop w:val="0"/>
          <w:marBottom w:val="0"/>
          <w:divBdr>
            <w:top w:val="none" w:sz="0" w:space="0" w:color="auto"/>
            <w:left w:val="none" w:sz="0" w:space="0" w:color="auto"/>
            <w:bottom w:val="none" w:sz="0" w:space="0" w:color="auto"/>
            <w:right w:val="none" w:sz="0" w:space="0" w:color="auto"/>
          </w:divBdr>
        </w:div>
        <w:div w:id="1833450771">
          <w:marLeft w:val="0"/>
          <w:marRight w:val="0"/>
          <w:marTop w:val="0"/>
          <w:marBottom w:val="0"/>
          <w:divBdr>
            <w:top w:val="none" w:sz="0" w:space="0" w:color="auto"/>
            <w:left w:val="none" w:sz="0" w:space="0" w:color="auto"/>
            <w:bottom w:val="none" w:sz="0" w:space="0" w:color="auto"/>
            <w:right w:val="none" w:sz="0" w:space="0" w:color="auto"/>
          </w:divBdr>
        </w:div>
        <w:div w:id="398283876">
          <w:marLeft w:val="0"/>
          <w:marRight w:val="0"/>
          <w:marTop w:val="0"/>
          <w:marBottom w:val="0"/>
          <w:divBdr>
            <w:top w:val="none" w:sz="0" w:space="0" w:color="auto"/>
            <w:left w:val="none" w:sz="0" w:space="0" w:color="auto"/>
            <w:bottom w:val="none" w:sz="0" w:space="0" w:color="auto"/>
            <w:right w:val="none" w:sz="0" w:space="0" w:color="auto"/>
          </w:divBdr>
        </w:div>
        <w:div w:id="324937339">
          <w:marLeft w:val="0"/>
          <w:marRight w:val="0"/>
          <w:marTop w:val="0"/>
          <w:marBottom w:val="0"/>
          <w:divBdr>
            <w:top w:val="none" w:sz="0" w:space="0" w:color="auto"/>
            <w:left w:val="none" w:sz="0" w:space="0" w:color="auto"/>
            <w:bottom w:val="none" w:sz="0" w:space="0" w:color="auto"/>
            <w:right w:val="none" w:sz="0" w:space="0" w:color="auto"/>
          </w:divBdr>
        </w:div>
        <w:div w:id="1624262363">
          <w:marLeft w:val="0"/>
          <w:marRight w:val="0"/>
          <w:marTop w:val="0"/>
          <w:marBottom w:val="0"/>
          <w:divBdr>
            <w:top w:val="none" w:sz="0" w:space="0" w:color="auto"/>
            <w:left w:val="none" w:sz="0" w:space="0" w:color="auto"/>
            <w:bottom w:val="none" w:sz="0" w:space="0" w:color="auto"/>
            <w:right w:val="none" w:sz="0" w:space="0" w:color="auto"/>
          </w:divBdr>
        </w:div>
        <w:div w:id="1487430891">
          <w:marLeft w:val="0"/>
          <w:marRight w:val="0"/>
          <w:marTop w:val="0"/>
          <w:marBottom w:val="0"/>
          <w:divBdr>
            <w:top w:val="none" w:sz="0" w:space="0" w:color="auto"/>
            <w:left w:val="none" w:sz="0" w:space="0" w:color="auto"/>
            <w:bottom w:val="none" w:sz="0" w:space="0" w:color="auto"/>
            <w:right w:val="none" w:sz="0" w:space="0" w:color="auto"/>
          </w:divBdr>
        </w:div>
        <w:div w:id="1097167676">
          <w:marLeft w:val="0"/>
          <w:marRight w:val="0"/>
          <w:marTop w:val="0"/>
          <w:marBottom w:val="0"/>
          <w:divBdr>
            <w:top w:val="none" w:sz="0" w:space="0" w:color="auto"/>
            <w:left w:val="none" w:sz="0" w:space="0" w:color="auto"/>
            <w:bottom w:val="none" w:sz="0" w:space="0" w:color="auto"/>
            <w:right w:val="none" w:sz="0" w:space="0" w:color="auto"/>
          </w:divBdr>
        </w:div>
        <w:div w:id="1616525797">
          <w:marLeft w:val="0"/>
          <w:marRight w:val="0"/>
          <w:marTop w:val="0"/>
          <w:marBottom w:val="0"/>
          <w:divBdr>
            <w:top w:val="none" w:sz="0" w:space="0" w:color="auto"/>
            <w:left w:val="none" w:sz="0" w:space="0" w:color="auto"/>
            <w:bottom w:val="none" w:sz="0" w:space="0" w:color="auto"/>
            <w:right w:val="none" w:sz="0" w:space="0" w:color="auto"/>
          </w:divBdr>
        </w:div>
        <w:div w:id="708070547">
          <w:marLeft w:val="0"/>
          <w:marRight w:val="0"/>
          <w:marTop w:val="0"/>
          <w:marBottom w:val="0"/>
          <w:divBdr>
            <w:top w:val="none" w:sz="0" w:space="0" w:color="auto"/>
            <w:left w:val="none" w:sz="0" w:space="0" w:color="auto"/>
            <w:bottom w:val="none" w:sz="0" w:space="0" w:color="auto"/>
            <w:right w:val="none" w:sz="0" w:space="0" w:color="auto"/>
          </w:divBdr>
        </w:div>
        <w:div w:id="987590012">
          <w:marLeft w:val="0"/>
          <w:marRight w:val="0"/>
          <w:marTop w:val="0"/>
          <w:marBottom w:val="0"/>
          <w:divBdr>
            <w:top w:val="none" w:sz="0" w:space="0" w:color="auto"/>
            <w:left w:val="none" w:sz="0" w:space="0" w:color="auto"/>
            <w:bottom w:val="none" w:sz="0" w:space="0" w:color="auto"/>
            <w:right w:val="none" w:sz="0" w:space="0" w:color="auto"/>
          </w:divBdr>
        </w:div>
        <w:div w:id="1478036758">
          <w:marLeft w:val="0"/>
          <w:marRight w:val="0"/>
          <w:marTop w:val="0"/>
          <w:marBottom w:val="0"/>
          <w:divBdr>
            <w:top w:val="none" w:sz="0" w:space="0" w:color="auto"/>
            <w:left w:val="none" w:sz="0" w:space="0" w:color="auto"/>
            <w:bottom w:val="none" w:sz="0" w:space="0" w:color="auto"/>
            <w:right w:val="none" w:sz="0" w:space="0" w:color="auto"/>
          </w:divBdr>
        </w:div>
        <w:div w:id="546261583">
          <w:marLeft w:val="0"/>
          <w:marRight w:val="0"/>
          <w:marTop w:val="0"/>
          <w:marBottom w:val="0"/>
          <w:divBdr>
            <w:top w:val="none" w:sz="0" w:space="0" w:color="auto"/>
            <w:left w:val="none" w:sz="0" w:space="0" w:color="auto"/>
            <w:bottom w:val="none" w:sz="0" w:space="0" w:color="auto"/>
            <w:right w:val="none" w:sz="0" w:space="0" w:color="auto"/>
          </w:divBdr>
        </w:div>
        <w:div w:id="1345785306">
          <w:marLeft w:val="0"/>
          <w:marRight w:val="0"/>
          <w:marTop w:val="0"/>
          <w:marBottom w:val="0"/>
          <w:divBdr>
            <w:top w:val="none" w:sz="0" w:space="0" w:color="auto"/>
            <w:left w:val="none" w:sz="0" w:space="0" w:color="auto"/>
            <w:bottom w:val="none" w:sz="0" w:space="0" w:color="auto"/>
            <w:right w:val="none" w:sz="0" w:space="0" w:color="auto"/>
          </w:divBdr>
        </w:div>
        <w:div w:id="1721049902">
          <w:marLeft w:val="0"/>
          <w:marRight w:val="0"/>
          <w:marTop w:val="0"/>
          <w:marBottom w:val="0"/>
          <w:divBdr>
            <w:top w:val="none" w:sz="0" w:space="0" w:color="auto"/>
            <w:left w:val="none" w:sz="0" w:space="0" w:color="auto"/>
            <w:bottom w:val="none" w:sz="0" w:space="0" w:color="auto"/>
            <w:right w:val="none" w:sz="0" w:space="0" w:color="auto"/>
          </w:divBdr>
        </w:div>
        <w:div w:id="894698403">
          <w:marLeft w:val="0"/>
          <w:marRight w:val="0"/>
          <w:marTop w:val="0"/>
          <w:marBottom w:val="0"/>
          <w:divBdr>
            <w:top w:val="none" w:sz="0" w:space="0" w:color="auto"/>
            <w:left w:val="none" w:sz="0" w:space="0" w:color="auto"/>
            <w:bottom w:val="none" w:sz="0" w:space="0" w:color="auto"/>
            <w:right w:val="none" w:sz="0" w:space="0" w:color="auto"/>
          </w:divBdr>
        </w:div>
        <w:div w:id="2131509894">
          <w:marLeft w:val="0"/>
          <w:marRight w:val="0"/>
          <w:marTop w:val="0"/>
          <w:marBottom w:val="0"/>
          <w:divBdr>
            <w:top w:val="none" w:sz="0" w:space="0" w:color="auto"/>
            <w:left w:val="none" w:sz="0" w:space="0" w:color="auto"/>
            <w:bottom w:val="none" w:sz="0" w:space="0" w:color="auto"/>
            <w:right w:val="none" w:sz="0" w:space="0" w:color="auto"/>
          </w:divBdr>
        </w:div>
        <w:div w:id="521630633">
          <w:marLeft w:val="0"/>
          <w:marRight w:val="0"/>
          <w:marTop w:val="0"/>
          <w:marBottom w:val="0"/>
          <w:divBdr>
            <w:top w:val="none" w:sz="0" w:space="0" w:color="auto"/>
            <w:left w:val="none" w:sz="0" w:space="0" w:color="auto"/>
            <w:bottom w:val="none" w:sz="0" w:space="0" w:color="auto"/>
            <w:right w:val="none" w:sz="0" w:space="0" w:color="auto"/>
          </w:divBdr>
        </w:div>
        <w:div w:id="1468083055">
          <w:marLeft w:val="0"/>
          <w:marRight w:val="0"/>
          <w:marTop w:val="0"/>
          <w:marBottom w:val="0"/>
          <w:divBdr>
            <w:top w:val="none" w:sz="0" w:space="0" w:color="auto"/>
            <w:left w:val="none" w:sz="0" w:space="0" w:color="auto"/>
            <w:bottom w:val="none" w:sz="0" w:space="0" w:color="auto"/>
            <w:right w:val="none" w:sz="0" w:space="0" w:color="auto"/>
          </w:divBdr>
        </w:div>
        <w:div w:id="1676490552">
          <w:marLeft w:val="0"/>
          <w:marRight w:val="0"/>
          <w:marTop w:val="0"/>
          <w:marBottom w:val="0"/>
          <w:divBdr>
            <w:top w:val="none" w:sz="0" w:space="0" w:color="auto"/>
            <w:left w:val="none" w:sz="0" w:space="0" w:color="auto"/>
            <w:bottom w:val="none" w:sz="0" w:space="0" w:color="auto"/>
            <w:right w:val="none" w:sz="0" w:space="0" w:color="auto"/>
          </w:divBdr>
        </w:div>
        <w:div w:id="1989673903">
          <w:marLeft w:val="0"/>
          <w:marRight w:val="0"/>
          <w:marTop w:val="0"/>
          <w:marBottom w:val="0"/>
          <w:divBdr>
            <w:top w:val="none" w:sz="0" w:space="0" w:color="auto"/>
            <w:left w:val="none" w:sz="0" w:space="0" w:color="auto"/>
            <w:bottom w:val="none" w:sz="0" w:space="0" w:color="auto"/>
            <w:right w:val="none" w:sz="0" w:space="0" w:color="auto"/>
          </w:divBdr>
        </w:div>
        <w:div w:id="1707951037">
          <w:marLeft w:val="0"/>
          <w:marRight w:val="0"/>
          <w:marTop w:val="0"/>
          <w:marBottom w:val="0"/>
          <w:divBdr>
            <w:top w:val="none" w:sz="0" w:space="0" w:color="auto"/>
            <w:left w:val="none" w:sz="0" w:space="0" w:color="auto"/>
            <w:bottom w:val="none" w:sz="0" w:space="0" w:color="auto"/>
            <w:right w:val="none" w:sz="0" w:space="0" w:color="auto"/>
          </w:divBdr>
        </w:div>
        <w:div w:id="977540208">
          <w:marLeft w:val="0"/>
          <w:marRight w:val="0"/>
          <w:marTop w:val="0"/>
          <w:marBottom w:val="0"/>
          <w:divBdr>
            <w:top w:val="none" w:sz="0" w:space="0" w:color="auto"/>
            <w:left w:val="none" w:sz="0" w:space="0" w:color="auto"/>
            <w:bottom w:val="none" w:sz="0" w:space="0" w:color="auto"/>
            <w:right w:val="none" w:sz="0" w:space="0" w:color="auto"/>
          </w:divBdr>
        </w:div>
        <w:div w:id="482699844">
          <w:marLeft w:val="0"/>
          <w:marRight w:val="0"/>
          <w:marTop w:val="0"/>
          <w:marBottom w:val="0"/>
          <w:divBdr>
            <w:top w:val="none" w:sz="0" w:space="0" w:color="auto"/>
            <w:left w:val="none" w:sz="0" w:space="0" w:color="auto"/>
            <w:bottom w:val="none" w:sz="0" w:space="0" w:color="auto"/>
            <w:right w:val="none" w:sz="0" w:space="0" w:color="auto"/>
          </w:divBdr>
        </w:div>
        <w:div w:id="1223252443">
          <w:marLeft w:val="0"/>
          <w:marRight w:val="0"/>
          <w:marTop w:val="0"/>
          <w:marBottom w:val="0"/>
          <w:divBdr>
            <w:top w:val="none" w:sz="0" w:space="0" w:color="auto"/>
            <w:left w:val="none" w:sz="0" w:space="0" w:color="auto"/>
            <w:bottom w:val="none" w:sz="0" w:space="0" w:color="auto"/>
            <w:right w:val="none" w:sz="0" w:space="0" w:color="auto"/>
          </w:divBdr>
        </w:div>
        <w:div w:id="1493376742">
          <w:marLeft w:val="0"/>
          <w:marRight w:val="0"/>
          <w:marTop w:val="0"/>
          <w:marBottom w:val="0"/>
          <w:divBdr>
            <w:top w:val="none" w:sz="0" w:space="0" w:color="auto"/>
            <w:left w:val="none" w:sz="0" w:space="0" w:color="auto"/>
            <w:bottom w:val="none" w:sz="0" w:space="0" w:color="auto"/>
            <w:right w:val="none" w:sz="0" w:space="0" w:color="auto"/>
          </w:divBdr>
        </w:div>
        <w:div w:id="2014604105">
          <w:marLeft w:val="0"/>
          <w:marRight w:val="0"/>
          <w:marTop w:val="0"/>
          <w:marBottom w:val="0"/>
          <w:divBdr>
            <w:top w:val="none" w:sz="0" w:space="0" w:color="auto"/>
            <w:left w:val="none" w:sz="0" w:space="0" w:color="auto"/>
            <w:bottom w:val="none" w:sz="0" w:space="0" w:color="auto"/>
            <w:right w:val="none" w:sz="0" w:space="0" w:color="auto"/>
          </w:divBdr>
        </w:div>
        <w:div w:id="1986885246">
          <w:marLeft w:val="0"/>
          <w:marRight w:val="0"/>
          <w:marTop w:val="0"/>
          <w:marBottom w:val="0"/>
          <w:divBdr>
            <w:top w:val="none" w:sz="0" w:space="0" w:color="auto"/>
            <w:left w:val="none" w:sz="0" w:space="0" w:color="auto"/>
            <w:bottom w:val="none" w:sz="0" w:space="0" w:color="auto"/>
            <w:right w:val="none" w:sz="0" w:space="0" w:color="auto"/>
          </w:divBdr>
        </w:div>
        <w:div w:id="1797063090">
          <w:marLeft w:val="0"/>
          <w:marRight w:val="0"/>
          <w:marTop w:val="0"/>
          <w:marBottom w:val="0"/>
          <w:divBdr>
            <w:top w:val="none" w:sz="0" w:space="0" w:color="auto"/>
            <w:left w:val="none" w:sz="0" w:space="0" w:color="auto"/>
            <w:bottom w:val="none" w:sz="0" w:space="0" w:color="auto"/>
            <w:right w:val="none" w:sz="0" w:space="0" w:color="auto"/>
          </w:divBdr>
        </w:div>
        <w:div w:id="32460689">
          <w:marLeft w:val="0"/>
          <w:marRight w:val="0"/>
          <w:marTop w:val="0"/>
          <w:marBottom w:val="0"/>
          <w:divBdr>
            <w:top w:val="none" w:sz="0" w:space="0" w:color="auto"/>
            <w:left w:val="none" w:sz="0" w:space="0" w:color="auto"/>
            <w:bottom w:val="none" w:sz="0" w:space="0" w:color="auto"/>
            <w:right w:val="none" w:sz="0" w:space="0" w:color="auto"/>
          </w:divBdr>
        </w:div>
        <w:div w:id="515849103">
          <w:marLeft w:val="0"/>
          <w:marRight w:val="0"/>
          <w:marTop w:val="0"/>
          <w:marBottom w:val="0"/>
          <w:divBdr>
            <w:top w:val="none" w:sz="0" w:space="0" w:color="auto"/>
            <w:left w:val="none" w:sz="0" w:space="0" w:color="auto"/>
            <w:bottom w:val="none" w:sz="0" w:space="0" w:color="auto"/>
            <w:right w:val="none" w:sz="0" w:space="0" w:color="auto"/>
          </w:divBdr>
        </w:div>
        <w:div w:id="2111267603">
          <w:marLeft w:val="0"/>
          <w:marRight w:val="0"/>
          <w:marTop w:val="0"/>
          <w:marBottom w:val="0"/>
          <w:divBdr>
            <w:top w:val="none" w:sz="0" w:space="0" w:color="auto"/>
            <w:left w:val="none" w:sz="0" w:space="0" w:color="auto"/>
            <w:bottom w:val="none" w:sz="0" w:space="0" w:color="auto"/>
            <w:right w:val="none" w:sz="0" w:space="0" w:color="auto"/>
          </w:divBdr>
        </w:div>
        <w:div w:id="2034921196">
          <w:marLeft w:val="0"/>
          <w:marRight w:val="0"/>
          <w:marTop w:val="0"/>
          <w:marBottom w:val="0"/>
          <w:divBdr>
            <w:top w:val="none" w:sz="0" w:space="0" w:color="auto"/>
            <w:left w:val="none" w:sz="0" w:space="0" w:color="auto"/>
            <w:bottom w:val="none" w:sz="0" w:space="0" w:color="auto"/>
            <w:right w:val="none" w:sz="0" w:space="0" w:color="auto"/>
          </w:divBdr>
        </w:div>
        <w:div w:id="14428253">
          <w:marLeft w:val="0"/>
          <w:marRight w:val="0"/>
          <w:marTop w:val="0"/>
          <w:marBottom w:val="0"/>
          <w:divBdr>
            <w:top w:val="none" w:sz="0" w:space="0" w:color="auto"/>
            <w:left w:val="none" w:sz="0" w:space="0" w:color="auto"/>
            <w:bottom w:val="none" w:sz="0" w:space="0" w:color="auto"/>
            <w:right w:val="none" w:sz="0" w:space="0" w:color="auto"/>
          </w:divBdr>
        </w:div>
        <w:div w:id="2122647554">
          <w:marLeft w:val="0"/>
          <w:marRight w:val="0"/>
          <w:marTop w:val="0"/>
          <w:marBottom w:val="0"/>
          <w:divBdr>
            <w:top w:val="none" w:sz="0" w:space="0" w:color="auto"/>
            <w:left w:val="none" w:sz="0" w:space="0" w:color="auto"/>
            <w:bottom w:val="none" w:sz="0" w:space="0" w:color="auto"/>
            <w:right w:val="none" w:sz="0" w:space="0" w:color="auto"/>
          </w:divBdr>
        </w:div>
        <w:div w:id="782500047">
          <w:marLeft w:val="0"/>
          <w:marRight w:val="0"/>
          <w:marTop w:val="0"/>
          <w:marBottom w:val="0"/>
          <w:divBdr>
            <w:top w:val="none" w:sz="0" w:space="0" w:color="auto"/>
            <w:left w:val="none" w:sz="0" w:space="0" w:color="auto"/>
            <w:bottom w:val="none" w:sz="0" w:space="0" w:color="auto"/>
            <w:right w:val="none" w:sz="0" w:space="0" w:color="auto"/>
          </w:divBdr>
        </w:div>
        <w:div w:id="34816440">
          <w:marLeft w:val="0"/>
          <w:marRight w:val="0"/>
          <w:marTop w:val="0"/>
          <w:marBottom w:val="0"/>
          <w:divBdr>
            <w:top w:val="none" w:sz="0" w:space="0" w:color="auto"/>
            <w:left w:val="none" w:sz="0" w:space="0" w:color="auto"/>
            <w:bottom w:val="none" w:sz="0" w:space="0" w:color="auto"/>
            <w:right w:val="none" w:sz="0" w:space="0" w:color="auto"/>
          </w:divBdr>
        </w:div>
        <w:div w:id="1280599994">
          <w:marLeft w:val="0"/>
          <w:marRight w:val="0"/>
          <w:marTop w:val="0"/>
          <w:marBottom w:val="0"/>
          <w:divBdr>
            <w:top w:val="none" w:sz="0" w:space="0" w:color="auto"/>
            <w:left w:val="none" w:sz="0" w:space="0" w:color="auto"/>
            <w:bottom w:val="none" w:sz="0" w:space="0" w:color="auto"/>
            <w:right w:val="none" w:sz="0" w:space="0" w:color="auto"/>
          </w:divBdr>
        </w:div>
        <w:div w:id="1684547683">
          <w:marLeft w:val="0"/>
          <w:marRight w:val="0"/>
          <w:marTop w:val="0"/>
          <w:marBottom w:val="0"/>
          <w:divBdr>
            <w:top w:val="none" w:sz="0" w:space="0" w:color="auto"/>
            <w:left w:val="none" w:sz="0" w:space="0" w:color="auto"/>
            <w:bottom w:val="none" w:sz="0" w:space="0" w:color="auto"/>
            <w:right w:val="none" w:sz="0" w:space="0" w:color="auto"/>
          </w:divBdr>
        </w:div>
        <w:div w:id="1819685564">
          <w:marLeft w:val="0"/>
          <w:marRight w:val="0"/>
          <w:marTop w:val="0"/>
          <w:marBottom w:val="0"/>
          <w:divBdr>
            <w:top w:val="none" w:sz="0" w:space="0" w:color="auto"/>
            <w:left w:val="none" w:sz="0" w:space="0" w:color="auto"/>
            <w:bottom w:val="none" w:sz="0" w:space="0" w:color="auto"/>
            <w:right w:val="none" w:sz="0" w:space="0" w:color="auto"/>
          </w:divBdr>
        </w:div>
      </w:divsChild>
    </w:div>
    <w:div w:id="1830364562">
      <w:bodyDiv w:val="1"/>
      <w:marLeft w:val="0"/>
      <w:marRight w:val="0"/>
      <w:marTop w:val="0"/>
      <w:marBottom w:val="0"/>
      <w:divBdr>
        <w:top w:val="none" w:sz="0" w:space="0" w:color="auto"/>
        <w:left w:val="none" w:sz="0" w:space="0" w:color="auto"/>
        <w:bottom w:val="none" w:sz="0" w:space="0" w:color="auto"/>
        <w:right w:val="none" w:sz="0" w:space="0" w:color="auto"/>
      </w:divBdr>
    </w:div>
    <w:div w:id="1856728455">
      <w:bodyDiv w:val="1"/>
      <w:marLeft w:val="0"/>
      <w:marRight w:val="0"/>
      <w:marTop w:val="0"/>
      <w:marBottom w:val="0"/>
      <w:divBdr>
        <w:top w:val="none" w:sz="0" w:space="0" w:color="auto"/>
        <w:left w:val="none" w:sz="0" w:space="0" w:color="auto"/>
        <w:bottom w:val="none" w:sz="0" w:space="0" w:color="auto"/>
        <w:right w:val="none" w:sz="0" w:space="0" w:color="auto"/>
      </w:divBdr>
    </w:div>
    <w:div w:id="2070300134">
      <w:bodyDiv w:val="1"/>
      <w:marLeft w:val="0"/>
      <w:marRight w:val="0"/>
      <w:marTop w:val="0"/>
      <w:marBottom w:val="0"/>
      <w:divBdr>
        <w:top w:val="none" w:sz="0" w:space="0" w:color="auto"/>
        <w:left w:val="none" w:sz="0" w:space="0" w:color="auto"/>
        <w:bottom w:val="none" w:sz="0" w:space="0" w:color="auto"/>
        <w:right w:val="none" w:sz="0" w:space="0" w:color="auto"/>
      </w:divBdr>
      <w:divsChild>
        <w:div w:id="66457807">
          <w:marLeft w:val="0"/>
          <w:marRight w:val="0"/>
          <w:marTop w:val="0"/>
          <w:marBottom w:val="0"/>
          <w:divBdr>
            <w:top w:val="none" w:sz="0" w:space="0" w:color="auto"/>
            <w:left w:val="none" w:sz="0" w:space="0" w:color="auto"/>
            <w:bottom w:val="none" w:sz="0" w:space="0" w:color="auto"/>
            <w:right w:val="none" w:sz="0" w:space="0" w:color="auto"/>
          </w:divBdr>
          <w:divsChild>
            <w:div w:id="576941749">
              <w:marLeft w:val="-161"/>
              <w:marRight w:val="-161"/>
              <w:marTop w:val="0"/>
              <w:marBottom w:val="0"/>
              <w:divBdr>
                <w:top w:val="none" w:sz="0" w:space="0" w:color="auto"/>
                <w:left w:val="none" w:sz="0" w:space="0" w:color="auto"/>
                <w:bottom w:val="none" w:sz="0" w:space="0" w:color="auto"/>
                <w:right w:val="none" w:sz="0" w:space="0" w:color="auto"/>
              </w:divBdr>
              <w:divsChild>
                <w:div w:id="1678579263">
                  <w:marLeft w:val="0"/>
                  <w:marRight w:val="0"/>
                  <w:marTop w:val="0"/>
                  <w:marBottom w:val="0"/>
                  <w:divBdr>
                    <w:top w:val="none" w:sz="0" w:space="0" w:color="auto"/>
                    <w:left w:val="none" w:sz="0" w:space="0" w:color="auto"/>
                    <w:bottom w:val="none" w:sz="0" w:space="0" w:color="auto"/>
                    <w:right w:val="none" w:sz="0" w:space="0" w:color="auto"/>
                  </w:divBdr>
                  <w:divsChild>
                    <w:div w:id="318846325">
                      <w:marLeft w:val="0"/>
                      <w:marRight w:val="0"/>
                      <w:marTop w:val="0"/>
                      <w:marBottom w:val="0"/>
                      <w:divBdr>
                        <w:top w:val="none" w:sz="0" w:space="0" w:color="auto"/>
                        <w:left w:val="none" w:sz="0" w:space="0" w:color="auto"/>
                        <w:bottom w:val="none" w:sz="0" w:space="0" w:color="auto"/>
                        <w:right w:val="none" w:sz="0" w:space="0" w:color="auto"/>
                      </w:divBdr>
                    </w:div>
                    <w:div w:id="1830898169">
                      <w:marLeft w:val="0"/>
                      <w:marRight w:val="0"/>
                      <w:marTop w:val="0"/>
                      <w:marBottom w:val="0"/>
                      <w:divBdr>
                        <w:top w:val="none" w:sz="0" w:space="0" w:color="auto"/>
                        <w:left w:val="none" w:sz="0" w:space="0" w:color="auto"/>
                        <w:bottom w:val="none" w:sz="0" w:space="0" w:color="auto"/>
                        <w:right w:val="none" w:sz="0" w:space="0" w:color="auto"/>
                      </w:divBdr>
                      <w:divsChild>
                        <w:div w:id="1919438899">
                          <w:marLeft w:val="0"/>
                          <w:marRight w:val="0"/>
                          <w:marTop w:val="0"/>
                          <w:marBottom w:val="0"/>
                          <w:divBdr>
                            <w:top w:val="none" w:sz="0" w:space="0" w:color="auto"/>
                            <w:left w:val="none" w:sz="0" w:space="0" w:color="auto"/>
                            <w:bottom w:val="none" w:sz="0" w:space="0" w:color="auto"/>
                            <w:right w:val="none" w:sz="0" w:space="0" w:color="auto"/>
                          </w:divBdr>
                        </w:div>
                        <w:div w:id="1897349124">
                          <w:marLeft w:val="0"/>
                          <w:marRight w:val="0"/>
                          <w:marTop w:val="0"/>
                          <w:marBottom w:val="0"/>
                          <w:divBdr>
                            <w:top w:val="none" w:sz="0" w:space="0" w:color="auto"/>
                            <w:left w:val="none" w:sz="0" w:space="0" w:color="auto"/>
                            <w:bottom w:val="none" w:sz="0" w:space="0" w:color="auto"/>
                            <w:right w:val="none" w:sz="0" w:space="0" w:color="auto"/>
                          </w:divBdr>
                          <w:divsChild>
                            <w:div w:id="438448524">
                              <w:marLeft w:val="0"/>
                              <w:marRight w:val="0"/>
                              <w:marTop w:val="0"/>
                              <w:marBottom w:val="0"/>
                              <w:divBdr>
                                <w:top w:val="none" w:sz="0" w:space="0" w:color="auto"/>
                                <w:left w:val="none" w:sz="0" w:space="0" w:color="auto"/>
                                <w:bottom w:val="none" w:sz="0" w:space="0" w:color="auto"/>
                                <w:right w:val="none" w:sz="0" w:space="0" w:color="auto"/>
                              </w:divBdr>
                              <w:divsChild>
                                <w:div w:id="13076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567825">
                  <w:marLeft w:val="0"/>
                  <w:marRight w:val="0"/>
                  <w:marTop w:val="0"/>
                  <w:marBottom w:val="0"/>
                  <w:divBdr>
                    <w:top w:val="none" w:sz="0" w:space="0" w:color="auto"/>
                    <w:left w:val="none" w:sz="0" w:space="0" w:color="auto"/>
                    <w:bottom w:val="none" w:sz="0" w:space="0" w:color="auto"/>
                    <w:right w:val="none" w:sz="0" w:space="0" w:color="auto"/>
                  </w:divBdr>
                  <w:divsChild>
                    <w:div w:id="801844838">
                      <w:marLeft w:val="-161"/>
                      <w:marRight w:val="-161"/>
                      <w:marTop w:val="0"/>
                      <w:marBottom w:val="0"/>
                      <w:divBdr>
                        <w:top w:val="none" w:sz="0" w:space="0" w:color="auto"/>
                        <w:left w:val="none" w:sz="0" w:space="0" w:color="auto"/>
                        <w:bottom w:val="none" w:sz="0" w:space="0" w:color="auto"/>
                        <w:right w:val="none" w:sz="0" w:space="0" w:color="auto"/>
                      </w:divBdr>
                      <w:divsChild>
                        <w:div w:id="59063379">
                          <w:marLeft w:val="0"/>
                          <w:marRight w:val="0"/>
                          <w:marTop w:val="0"/>
                          <w:marBottom w:val="0"/>
                          <w:divBdr>
                            <w:top w:val="none" w:sz="0" w:space="0" w:color="auto"/>
                            <w:left w:val="none" w:sz="0" w:space="0" w:color="auto"/>
                            <w:bottom w:val="none" w:sz="0" w:space="0" w:color="auto"/>
                            <w:right w:val="none" w:sz="0" w:space="0" w:color="auto"/>
                          </w:divBdr>
                          <w:divsChild>
                            <w:div w:id="975378824">
                              <w:marLeft w:val="0"/>
                              <w:marRight w:val="0"/>
                              <w:marTop w:val="0"/>
                              <w:marBottom w:val="0"/>
                              <w:divBdr>
                                <w:top w:val="none" w:sz="0" w:space="0" w:color="auto"/>
                                <w:left w:val="none" w:sz="0" w:space="0" w:color="auto"/>
                                <w:bottom w:val="none" w:sz="0" w:space="0" w:color="auto"/>
                                <w:right w:val="none" w:sz="0" w:space="0" w:color="auto"/>
                              </w:divBdr>
                              <w:divsChild>
                                <w:div w:id="976569440">
                                  <w:marLeft w:val="0"/>
                                  <w:marRight w:val="0"/>
                                  <w:marTop w:val="100"/>
                                  <w:marBottom w:val="100"/>
                                  <w:divBdr>
                                    <w:top w:val="none" w:sz="0" w:space="0" w:color="auto"/>
                                    <w:left w:val="none" w:sz="0" w:space="0" w:color="auto"/>
                                    <w:bottom w:val="none" w:sz="0" w:space="0" w:color="auto"/>
                                    <w:right w:val="none" w:sz="0" w:space="0" w:color="auto"/>
                                  </w:divBdr>
                                  <w:divsChild>
                                    <w:div w:id="1352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24882">
                          <w:marLeft w:val="0"/>
                          <w:marRight w:val="0"/>
                          <w:marTop w:val="0"/>
                          <w:marBottom w:val="0"/>
                          <w:divBdr>
                            <w:top w:val="none" w:sz="0" w:space="0" w:color="auto"/>
                            <w:left w:val="none" w:sz="0" w:space="0" w:color="auto"/>
                            <w:bottom w:val="none" w:sz="0" w:space="0" w:color="auto"/>
                            <w:right w:val="none" w:sz="0" w:space="0" w:color="auto"/>
                          </w:divBdr>
                          <w:divsChild>
                            <w:div w:id="119354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054686">
              <w:marLeft w:val="-161"/>
              <w:marRight w:val="-161"/>
              <w:marTop w:val="0"/>
              <w:marBottom w:val="0"/>
              <w:divBdr>
                <w:top w:val="none" w:sz="0" w:space="0" w:color="auto"/>
                <w:left w:val="none" w:sz="0" w:space="0" w:color="auto"/>
                <w:bottom w:val="none" w:sz="0" w:space="0" w:color="auto"/>
                <w:right w:val="none" w:sz="0" w:space="0" w:color="auto"/>
              </w:divBdr>
              <w:divsChild>
                <w:div w:id="1010452324">
                  <w:marLeft w:val="0"/>
                  <w:marRight w:val="0"/>
                  <w:marTop w:val="0"/>
                  <w:marBottom w:val="0"/>
                  <w:divBdr>
                    <w:top w:val="none" w:sz="0" w:space="0" w:color="auto"/>
                    <w:left w:val="none" w:sz="0" w:space="0" w:color="auto"/>
                    <w:bottom w:val="none" w:sz="0" w:space="0" w:color="auto"/>
                    <w:right w:val="none" w:sz="0" w:space="0" w:color="auto"/>
                  </w:divBdr>
                  <w:divsChild>
                    <w:div w:id="1908760716">
                      <w:marLeft w:val="0"/>
                      <w:marRight w:val="0"/>
                      <w:marTop w:val="0"/>
                      <w:marBottom w:val="0"/>
                      <w:divBdr>
                        <w:top w:val="none" w:sz="0" w:space="0" w:color="auto"/>
                        <w:left w:val="none" w:sz="0" w:space="0" w:color="auto"/>
                        <w:bottom w:val="none" w:sz="0" w:space="0" w:color="auto"/>
                        <w:right w:val="none" w:sz="0" w:space="0" w:color="auto"/>
                      </w:divBdr>
                      <w:divsChild>
                        <w:div w:id="209994866">
                          <w:marLeft w:val="0"/>
                          <w:marRight w:val="0"/>
                          <w:marTop w:val="0"/>
                          <w:marBottom w:val="0"/>
                          <w:divBdr>
                            <w:top w:val="none" w:sz="0" w:space="0" w:color="auto"/>
                            <w:left w:val="none" w:sz="0" w:space="0" w:color="auto"/>
                            <w:bottom w:val="none" w:sz="0" w:space="0" w:color="auto"/>
                            <w:right w:val="none" w:sz="0" w:space="0" w:color="auto"/>
                          </w:divBdr>
                          <w:divsChild>
                            <w:div w:id="1049573435">
                              <w:marLeft w:val="0"/>
                              <w:marRight w:val="0"/>
                              <w:marTop w:val="0"/>
                              <w:marBottom w:val="0"/>
                              <w:divBdr>
                                <w:top w:val="none" w:sz="0" w:space="0" w:color="auto"/>
                                <w:left w:val="none" w:sz="0" w:space="0" w:color="auto"/>
                                <w:bottom w:val="none" w:sz="0" w:space="0" w:color="auto"/>
                                <w:right w:val="none" w:sz="0" w:space="0" w:color="auto"/>
                              </w:divBdr>
                            </w:div>
                            <w:div w:id="1026910286">
                              <w:marLeft w:val="0"/>
                              <w:marRight w:val="0"/>
                              <w:marTop w:val="0"/>
                              <w:marBottom w:val="0"/>
                              <w:divBdr>
                                <w:top w:val="none" w:sz="0" w:space="0" w:color="auto"/>
                                <w:left w:val="none" w:sz="0" w:space="0" w:color="auto"/>
                                <w:bottom w:val="none" w:sz="0" w:space="0" w:color="auto"/>
                                <w:right w:val="none" w:sz="0" w:space="0" w:color="auto"/>
                              </w:divBdr>
                            </w:div>
                            <w:div w:id="712268596">
                              <w:marLeft w:val="0"/>
                              <w:marRight w:val="0"/>
                              <w:marTop w:val="0"/>
                              <w:marBottom w:val="0"/>
                              <w:divBdr>
                                <w:top w:val="none" w:sz="0" w:space="0" w:color="auto"/>
                                <w:left w:val="none" w:sz="0" w:space="0" w:color="auto"/>
                                <w:bottom w:val="none" w:sz="0" w:space="0" w:color="auto"/>
                                <w:right w:val="none" w:sz="0" w:space="0" w:color="auto"/>
                              </w:divBdr>
                            </w:div>
                            <w:div w:id="1785077421">
                              <w:marLeft w:val="0"/>
                              <w:marRight w:val="0"/>
                              <w:marTop w:val="0"/>
                              <w:marBottom w:val="0"/>
                              <w:divBdr>
                                <w:top w:val="none" w:sz="0" w:space="0" w:color="auto"/>
                                <w:left w:val="none" w:sz="0" w:space="0" w:color="auto"/>
                                <w:bottom w:val="none" w:sz="0" w:space="0" w:color="auto"/>
                                <w:right w:val="none" w:sz="0" w:space="0" w:color="auto"/>
                              </w:divBdr>
                            </w:div>
                            <w:div w:id="1621111396">
                              <w:marLeft w:val="0"/>
                              <w:marRight w:val="0"/>
                              <w:marTop w:val="0"/>
                              <w:marBottom w:val="0"/>
                              <w:divBdr>
                                <w:top w:val="none" w:sz="0" w:space="0" w:color="auto"/>
                                <w:left w:val="none" w:sz="0" w:space="0" w:color="auto"/>
                                <w:bottom w:val="none" w:sz="0" w:space="0" w:color="auto"/>
                                <w:right w:val="none" w:sz="0" w:space="0" w:color="auto"/>
                              </w:divBdr>
                            </w:div>
                            <w:div w:id="881792985">
                              <w:marLeft w:val="0"/>
                              <w:marRight w:val="0"/>
                              <w:marTop w:val="0"/>
                              <w:marBottom w:val="0"/>
                              <w:divBdr>
                                <w:top w:val="none" w:sz="0" w:space="0" w:color="auto"/>
                                <w:left w:val="none" w:sz="0" w:space="0" w:color="auto"/>
                                <w:bottom w:val="none" w:sz="0" w:space="0" w:color="auto"/>
                                <w:right w:val="none" w:sz="0" w:space="0" w:color="auto"/>
                              </w:divBdr>
                            </w:div>
                            <w:div w:id="2078748637">
                              <w:marLeft w:val="0"/>
                              <w:marRight w:val="0"/>
                              <w:marTop w:val="0"/>
                              <w:marBottom w:val="0"/>
                              <w:divBdr>
                                <w:top w:val="none" w:sz="0" w:space="0" w:color="auto"/>
                                <w:left w:val="none" w:sz="0" w:space="0" w:color="auto"/>
                                <w:bottom w:val="none" w:sz="0" w:space="0" w:color="auto"/>
                                <w:right w:val="none" w:sz="0" w:space="0" w:color="auto"/>
                              </w:divBdr>
                            </w:div>
                            <w:div w:id="1453472509">
                              <w:marLeft w:val="0"/>
                              <w:marRight w:val="0"/>
                              <w:marTop w:val="0"/>
                              <w:marBottom w:val="0"/>
                              <w:divBdr>
                                <w:top w:val="none" w:sz="0" w:space="0" w:color="auto"/>
                                <w:left w:val="none" w:sz="0" w:space="0" w:color="auto"/>
                                <w:bottom w:val="none" w:sz="0" w:space="0" w:color="auto"/>
                                <w:right w:val="none" w:sz="0" w:space="0" w:color="auto"/>
                              </w:divBdr>
                            </w:div>
                            <w:div w:id="173230633">
                              <w:marLeft w:val="0"/>
                              <w:marRight w:val="0"/>
                              <w:marTop w:val="0"/>
                              <w:marBottom w:val="0"/>
                              <w:divBdr>
                                <w:top w:val="none" w:sz="0" w:space="0" w:color="auto"/>
                                <w:left w:val="none" w:sz="0" w:space="0" w:color="auto"/>
                                <w:bottom w:val="none" w:sz="0" w:space="0" w:color="auto"/>
                                <w:right w:val="none" w:sz="0" w:space="0" w:color="auto"/>
                              </w:divBdr>
                            </w:div>
                            <w:div w:id="347413691">
                              <w:marLeft w:val="0"/>
                              <w:marRight w:val="0"/>
                              <w:marTop w:val="0"/>
                              <w:marBottom w:val="0"/>
                              <w:divBdr>
                                <w:top w:val="none" w:sz="0" w:space="0" w:color="auto"/>
                                <w:left w:val="none" w:sz="0" w:space="0" w:color="auto"/>
                                <w:bottom w:val="none" w:sz="0" w:space="0" w:color="auto"/>
                                <w:right w:val="none" w:sz="0" w:space="0" w:color="auto"/>
                              </w:divBdr>
                            </w:div>
                            <w:div w:id="1397439698">
                              <w:marLeft w:val="0"/>
                              <w:marRight w:val="0"/>
                              <w:marTop w:val="0"/>
                              <w:marBottom w:val="0"/>
                              <w:divBdr>
                                <w:top w:val="none" w:sz="0" w:space="0" w:color="auto"/>
                                <w:left w:val="none" w:sz="0" w:space="0" w:color="auto"/>
                                <w:bottom w:val="none" w:sz="0" w:space="0" w:color="auto"/>
                                <w:right w:val="none" w:sz="0" w:space="0" w:color="auto"/>
                              </w:divBdr>
                            </w:div>
                            <w:div w:id="1350134023">
                              <w:marLeft w:val="0"/>
                              <w:marRight w:val="0"/>
                              <w:marTop w:val="0"/>
                              <w:marBottom w:val="0"/>
                              <w:divBdr>
                                <w:top w:val="none" w:sz="0" w:space="0" w:color="auto"/>
                                <w:left w:val="none" w:sz="0" w:space="0" w:color="auto"/>
                                <w:bottom w:val="none" w:sz="0" w:space="0" w:color="auto"/>
                                <w:right w:val="none" w:sz="0" w:space="0" w:color="auto"/>
                              </w:divBdr>
                            </w:div>
                            <w:div w:id="1600597299">
                              <w:marLeft w:val="0"/>
                              <w:marRight w:val="0"/>
                              <w:marTop w:val="0"/>
                              <w:marBottom w:val="0"/>
                              <w:divBdr>
                                <w:top w:val="none" w:sz="0" w:space="0" w:color="auto"/>
                                <w:left w:val="none" w:sz="0" w:space="0" w:color="auto"/>
                                <w:bottom w:val="none" w:sz="0" w:space="0" w:color="auto"/>
                                <w:right w:val="none" w:sz="0" w:space="0" w:color="auto"/>
                              </w:divBdr>
                            </w:div>
                            <w:div w:id="584657520">
                              <w:marLeft w:val="0"/>
                              <w:marRight w:val="0"/>
                              <w:marTop w:val="0"/>
                              <w:marBottom w:val="0"/>
                              <w:divBdr>
                                <w:top w:val="none" w:sz="0" w:space="0" w:color="auto"/>
                                <w:left w:val="none" w:sz="0" w:space="0" w:color="auto"/>
                                <w:bottom w:val="none" w:sz="0" w:space="0" w:color="auto"/>
                                <w:right w:val="none" w:sz="0" w:space="0" w:color="auto"/>
                              </w:divBdr>
                            </w:div>
                            <w:div w:id="81757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93834">
                      <w:marLeft w:val="0"/>
                      <w:marRight w:val="0"/>
                      <w:marTop w:val="0"/>
                      <w:marBottom w:val="0"/>
                      <w:divBdr>
                        <w:top w:val="none" w:sz="0" w:space="0" w:color="auto"/>
                        <w:left w:val="none" w:sz="0" w:space="0" w:color="auto"/>
                        <w:bottom w:val="none" w:sz="0" w:space="0" w:color="auto"/>
                        <w:right w:val="none" w:sz="0" w:space="0" w:color="auto"/>
                      </w:divBdr>
                    </w:div>
                    <w:div w:id="414479777">
                      <w:marLeft w:val="0"/>
                      <w:marRight w:val="0"/>
                      <w:marTop w:val="0"/>
                      <w:marBottom w:val="0"/>
                      <w:divBdr>
                        <w:top w:val="none" w:sz="0" w:space="0" w:color="auto"/>
                        <w:left w:val="none" w:sz="0" w:space="0" w:color="auto"/>
                        <w:bottom w:val="none" w:sz="0" w:space="0" w:color="auto"/>
                        <w:right w:val="none" w:sz="0" w:space="0" w:color="auto"/>
                      </w:divBdr>
                      <w:divsChild>
                        <w:div w:id="346175322">
                          <w:marLeft w:val="0"/>
                          <w:marRight w:val="0"/>
                          <w:marTop w:val="0"/>
                          <w:marBottom w:val="0"/>
                          <w:divBdr>
                            <w:top w:val="none" w:sz="0" w:space="0" w:color="auto"/>
                            <w:left w:val="none" w:sz="0" w:space="0" w:color="auto"/>
                            <w:bottom w:val="none" w:sz="0" w:space="0" w:color="auto"/>
                            <w:right w:val="none" w:sz="0" w:space="0" w:color="auto"/>
                          </w:divBdr>
                          <w:divsChild>
                            <w:div w:id="358045627">
                              <w:marLeft w:val="0"/>
                              <w:marRight w:val="0"/>
                              <w:marTop w:val="0"/>
                              <w:marBottom w:val="0"/>
                              <w:divBdr>
                                <w:top w:val="none" w:sz="0" w:space="0" w:color="auto"/>
                                <w:left w:val="none" w:sz="0" w:space="0" w:color="auto"/>
                                <w:bottom w:val="none" w:sz="0" w:space="0" w:color="auto"/>
                                <w:right w:val="none" w:sz="0" w:space="0" w:color="auto"/>
                              </w:divBdr>
                            </w:div>
                            <w:div w:id="1651786143">
                              <w:marLeft w:val="0"/>
                              <w:marRight w:val="0"/>
                              <w:marTop w:val="0"/>
                              <w:marBottom w:val="0"/>
                              <w:divBdr>
                                <w:top w:val="none" w:sz="0" w:space="0" w:color="auto"/>
                                <w:left w:val="none" w:sz="0" w:space="0" w:color="auto"/>
                                <w:bottom w:val="none" w:sz="0" w:space="0" w:color="auto"/>
                                <w:right w:val="none" w:sz="0" w:space="0" w:color="auto"/>
                              </w:divBdr>
                              <w:divsChild>
                                <w:div w:id="9318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49159">
                  <w:marLeft w:val="0"/>
                  <w:marRight w:val="0"/>
                  <w:marTop w:val="0"/>
                  <w:marBottom w:val="0"/>
                  <w:divBdr>
                    <w:top w:val="none" w:sz="0" w:space="0" w:color="auto"/>
                    <w:left w:val="none" w:sz="0" w:space="0" w:color="auto"/>
                    <w:bottom w:val="none" w:sz="0" w:space="0" w:color="auto"/>
                    <w:right w:val="none" w:sz="0" w:space="0" w:color="auto"/>
                  </w:divBdr>
                  <w:divsChild>
                    <w:div w:id="428738700">
                      <w:marLeft w:val="0"/>
                      <w:marRight w:val="0"/>
                      <w:marTop w:val="0"/>
                      <w:marBottom w:val="0"/>
                      <w:divBdr>
                        <w:top w:val="single" w:sz="4" w:space="0" w:color="444444"/>
                        <w:left w:val="single" w:sz="4" w:space="0" w:color="444444"/>
                        <w:bottom w:val="single" w:sz="4" w:space="0" w:color="444444"/>
                        <w:right w:val="single" w:sz="4" w:space="0" w:color="444444"/>
                      </w:divBdr>
                      <w:divsChild>
                        <w:div w:id="1292637099">
                          <w:marLeft w:val="0"/>
                          <w:marRight w:val="0"/>
                          <w:marTop w:val="0"/>
                          <w:marBottom w:val="0"/>
                          <w:divBdr>
                            <w:top w:val="none" w:sz="0" w:space="0" w:color="auto"/>
                            <w:left w:val="none" w:sz="0" w:space="0" w:color="auto"/>
                            <w:bottom w:val="none" w:sz="0" w:space="0" w:color="auto"/>
                            <w:right w:val="none" w:sz="0" w:space="0" w:color="auto"/>
                          </w:divBdr>
                          <w:divsChild>
                            <w:div w:id="103505251">
                              <w:marLeft w:val="0"/>
                              <w:marRight w:val="0"/>
                              <w:marTop w:val="0"/>
                              <w:marBottom w:val="0"/>
                              <w:divBdr>
                                <w:top w:val="none" w:sz="0" w:space="0" w:color="auto"/>
                                <w:left w:val="none" w:sz="0" w:space="0" w:color="auto"/>
                                <w:bottom w:val="none" w:sz="0" w:space="0" w:color="auto"/>
                                <w:right w:val="none" w:sz="0" w:space="0" w:color="auto"/>
                              </w:divBdr>
                              <w:divsChild>
                                <w:div w:id="1379237083">
                                  <w:marLeft w:val="0"/>
                                  <w:marRight w:val="0"/>
                                  <w:marTop w:val="0"/>
                                  <w:marBottom w:val="0"/>
                                  <w:divBdr>
                                    <w:top w:val="none" w:sz="0" w:space="0" w:color="auto"/>
                                    <w:left w:val="none" w:sz="0" w:space="0" w:color="auto"/>
                                    <w:bottom w:val="none" w:sz="0" w:space="0" w:color="auto"/>
                                    <w:right w:val="none" w:sz="0" w:space="0" w:color="auto"/>
                                  </w:divBdr>
                                  <w:divsChild>
                                    <w:div w:id="1451894987">
                                      <w:marLeft w:val="0"/>
                                      <w:marRight w:val="0"/>
                                      <w:marTop w:val="0"/>
                                      <w:marBottom w:val="0"/>
                                      <w:divBdr>
                                        <w:top w:val="none" w:sz="0" w:space="0" w:color="auto"/>
                                        <w:left w:val="none" w:sz="0" w:space="0" w:color="auto"/>
                                        <w:bottom w:val="none" w:sz="0" w:space="0" w:color="auto"/>
                                        <w:right w:val="none" w:sz="0" w:space="0" w:color="auto"/>
                                      </w:divBdr>
                                    </w:div>
                                    <w:div w:id="1612669330">
                                      <w:marLeft w:val="0"/>
                                      <w:marRight w:val="0"/>
                                      <w:marTop w:val="0"/>
                                      <w:marBottom w:val="0"/>
                                      <w:divBdr>
                                        <w:top w:val="none" w:sz="0" w:space="0" w:color="auto"/>
                                        <w:left w:val="none" w:sz="0" w:space="0" w:color="auto"/>
                                        <w:bottom w:val="none" w:sz="0" w:space="0" w:color="auto"/>
                                        <w:right w:val="none" w:sz="0" w:space="0" w:color="auto"/>
                                      </w:divBdr>
                                      <w:divsChild>
                                        <w:div w:id="3882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455187">
                          <w:marLeft w:val="0"/>
                          <w:marRight w:val="0"/>
                          <w:marTop w:val="0"/>
                          <w:marBottom w:val="0"/>
                          <w:divBdr>
                            <w:top w:val="none" w:sz="0" w:space="0" w:color="auto"/>
                            <w:left w:val="none" w:sz="0" w:space="0" w:color="auto"/>
                            <w:bottom w:val="none" w:sz="0" w:space="0" w:color="auto"/>
                            <w:right w:val="none" w:sz="0" w:space="0" w:color="auto"/>
                          </w:divBdr>
                          <w:divsChild>
                            <w:div w:id="1759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835229">
                      <w:marLeft w:val="0"/>
                      <w:marRight w:val="0"/>
                      <w:marTop w:val="0"/>
                      <w:marBottom w:val="0"/>
                      <w:divBdr>
                        <w:top w:val="none" w:sz="0" w:space="0" w:color="auto"/>
                        <w:left w:val="none" w:sz="0" w:space="0" w:color="auto"/>
                        <w:bottom w:val="none" w:sz="0" w:space="0" w:color="auto"/>
                        <w:right w:val="none" w:sz="0" w:space="0" w:color="auto"/>
                      </w:divBdr>
                      <w:divsChild>
                        <w:div w:id="32048536">
                          <w:marLeft w:val="0"/>
                          <w:marRight w:val="0"/>
                          <w:marTop w:val="0"/>
                          <w:marBottom w:val="0"/>
                          <w:divBdr>
                            <w:top w:val="none" w:sz="0" w:space="0" w:color="auto"/>
                            <w:left w:val="none" w:sz="0" w:space="0" w:color="auto"/>
                            <w:bottom w:val="none" w:sz="0" w:space="0" w:color="auto"/>
                            <w:right w:val="none" w:sz="0" w:space="0" w:color="auto"/>
                          </w:divBdr>
                        </w:div>
                        <w:div w:id="1255937741">
                          <w:marLeft w:val="0"/>
                          <w:marRight w:val="0"/>
                          <w:marTop w:val="0"/>
                          <w:marBottom w:val="0"/>
                          <w:divBdr>
                            <w:top w:val="none" w:sz="0" w:space="0" w:color="auto"/>
                            <w:left w:val="none" w:sz="0" w:space="0" w:color="auto"/>
                            <w:bottom w:val="none" w:sz="0" w:space="0" w:color="auto"/>
                            <w:right w:val="none" w:sz="0" w:space="0" w:color="auto"/>
                          </w:divBdr>
                          <w:divsChild>
                            <w:div w:id="5943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76090">
                      <w:marLeft w:val="0"/>
                      <w:marRight w:val="0"/>
                      <w:marTop w:val="0"/>
                      <w:marBottom w:val="0"/>
                      <w:divBdr>
                        <w:top w:val="none" w:sz="0" w:space="0" w:color="auto"/>
                        <w:left w:val="none" w:sz="0" w:space="0" w:color="auto"/>
                        <w:bottom w:val="none" w:sz="0" w:space="0" w:color="auto"/>
                        <w:right w:val="none" w:sz="0" w:space="0" w:color="auto"/>
                      </w:divBdr>
                      <w:divsChild>
                        <w:div w:id="626007282">
                          <w:marLeft w:val="0"/>
                          <w:marRight w:val="0"/>
                          <w:marTop w:val="0"/>
                          <w:marBottom w:val="0"/>
                          <w:divBdr>
                            <w:top w:val="none" w:sz="0" w:space="0" w:color="auto"/>
                            <w:left w:val="none" w:sz="0" w:space="0" w:color="auto"/>
                            <w:bottom w:val="none" w:sz="0" w:space="0" w:color="auto"/>
                            <w:right w:val="none" w:sz="0" w:space="0" w:color="auto"/>
                          </w:divBdr>
                        </w:div>
                        <w:div w:id="1653869681">
                          <w:marLeft w:val="0"/>
                          <w:marRight w:val="0"/>
                          <w:marTop w:val="0"/>
                          <w:marBottom w:val="0"/>
                          <w:divBdr>
                            <w:top w:val="none" w:sz="0" w:space="0" w:color="auto"/>
                            <w:left w:val="none" w:sz="0" w:space="0" w:color="auto"/>
                            <w:bottom w:val="none" w:sz="0" w:space="0" w:color="auto"/>
                            <w:right w:val="none" w:sz="0" w:space="0" w:color="auto"/>
                          </w:divBdr>
                          <w:divsChild>
                            <w:div w:id="207034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7909">
                      <w:marLeft w:val="0"/>
                      <w:marRight w:val="0"/>
                      <w:marTop w:val="0"/>
                      <w:marBottom w:val="0"/>
                      <w:divBdr>
                        <w:top w:val="none" w:sz="0" w:space="0" w:color="auto"/>
                        <w:left w:val="none" w:sz="0" w:space="0" w:color="auto"/>
                        <w:bottom w:val="none" w:sz="0" w:space="0" w:color="auto"/>
                        <w:right w:val="none" w:sz="0" w:space="0" w:color="auto"/>
                      </w:divBdr>
                      <w:divsChild>
                        <w:div w:id="1697929902">
                          <w:marLeft w:val="0"/>
                          <w:marRight w:val="0"/>
                          <w:marTop w:val="0"/>
                          <w:marBottom w:val="0"/>
                          <w:divBdr>
                            <w:top w:val="none" w:sz="0" w:space="0" w:color="auto"/>
                            <w:left w:val="none" w:sz="0" w:space="0" w:color="auto"/>
                            <w:bottom w:val="none" w:sz="0" w:space="0" w:color="auto"/>
                            <w:right w:val="none" w:sz="0" w:space="0" w:color="auto"/>
                          </w:divBdr>
                        </w:div>
                        <w:div w:id="778522755">
                          <w:marLeft w:val="0"/>
                          <w:marRight w:val="0"/>
                          <w:marTop w:val="0"/>
                          <w:marBottom w:val="0"/>
                          <w:divBdr>
                            <w:top w:val="none" w:sz="0" w:space="0" w:color="auto"/>
                            <w:left w:val="none" w:sz="0" w:space="0" w:color="auto"/>
                            <w:bottom w:val="none" w:sz="0" w:space="0" w:color="auto"/>
                            <w:right w:val="none" w:sz="0" w:space="0" w:color="auto"/>
                          </w:divBdr>
                          <w:divsChild>
                            <w:div w:id="16770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99328">
                      <w:marLeft w:val="0"/>
                      <w:marRight w:val="0"/>
                      <w:marTop w:val="0"/>
                      <w:marBottom w:val="0"/>
                      <w:divBdr>
                        <w:top w:val="none" w:sz="0" w:space="0" w:color="auto"/>
                        <w:left w:val="none" w:sz="0" w:space="0" w:color="auto"/>
                        <w:bottom w:val="none" w:sz="0" w:space="0" w:color="auto"/>
                        <w:right w:val="none" w:sz="0" w:space="0" w:color="auto"/>
                      </w:divBdr>
                      <w:divsChild>
                        <w:div w:id="1946308066">
                          <w:marLeft w:val="0"/>
                          <w:marRight w:val="0"/>
                          <w:marTop w:val="0"/>
                          <w:marBottom w:val="0"/>
                          <w:divBdr>
                            <w:top w:val="none" w:sz="0" w:space="0" w:color="auto"/>
                            <w:left w:val="none" w:sz="0" w:space="0" w:color="auto"/>
                            <w:bottom w:val="none" w:sz="0" w:space="0" w:color="auto"/>
                            <w:right w:val="none" w:sz="0" w:space="0" w:color="auto"/>
                          </w:divBdr>
                        </w:div>
                        <w:div w:id="2085761674">
                          <w:marLeft w:val="0"/>
                          <w:marRight w:val="0"/>
                          <w:marTop w:val="0"/>
                          <w:marBottom w:val="0"/>
                          <w:divBdr>
                            <w:top w:val="none" w:sz="0" w:space="0" w:color="auto"/>
                            <w:left w:val="none" w:sz="0" w:space="0" w:color="auto"/>
                            <w:bottom w:val="none" w:sz="0" w:space="0" w:color="auto"/>
                            <w:right w:val="none" w:sz="0" w:space="0" w:color="auto"/>
                          </w:divBdr>
                          <w:divsChild>
                            <w:div w:id="21073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29869">
                      <w:marLeft w:val="0"/>
                      <w:marRight w:val="0"/>
                      <w:marTop w:val="0"/>
                      <w:marBottom w:val="0"/>
                      <w:divBdr>
                        <w:top w:val="none" w:sz="0" w:space="0" w:color="auto"/>
                        <w:left w:val="none" w:sz="0" w:space="0" w:color="auto"/>
                        <w:bottom w:val="none" w:sz="0" w:space="0" w:color="auto"/>
                        <w:right w:val="none" w:sz="0" w:space="0" w:color="auto"/>
                      </w:divBdr>
                      <w:divsChild>
                        <w:div w:id="1429503940">
                          <w:marLeft w:val="0"/>
                          <w:marRight w:val="0"/>
                          <w:marTop w:val="0"/>
                          <w:marBottom w:val="0"/>
                          <w:divBdr>
                            <w:top w:val="none" w:sz="0" w:space="0" w:color="auto"/>
                            <w:left w:val="none" w:sz="0" w:space="0" w:color="auto"/>
                            <w:bottom w:val="none" w:sz="0" w:space="0" w:color="auto"/>
                            <w:right w:val="none" w:sz="0" w:space="0" w:color="auto"/>
                          </w:divBdr>
                        </w:div>
                        <w:div w:id="2136437777">
                          <w:marLeft w:val="0"/>
                          <w:marRight w:val="0"/>
                          <w:marTop w:val="0"/>
                          <w:marBottom w:val="0"/>
                          <w:divBdr>
                            <w:top w:val="none" w:sz="0" w:space="0" w:color="auto"/>
                            <w:left w:val="none" w:sz="0" w:space="0" w:color="auto"/>
                            <w:bottom w:val="none" w:sz="0" w:space="0" w:color="auto"/>
                            <w:right w:val="none" w:sz="0" w:space="0" w:color="auto"/>
                          </w:divBdr>
                          <w:divsChild>
                            <w:div w:id="10303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4809">
                      <w:marLeft w:val="0"/>
                      <w:marRight w:val="0"/>
                      <w:marTop w:val="0"/>
                      <w:marBottom w:val="0"/>
                      <w:divBdr>
                        <w:top w:val="none" w:sz="0" w:space="0" w:color="auto"/>
                        <w:left w:val="none" w:sz="0" w:space="0" w:color="auto"/>
                        <w:bottom w:val="none" w:sz="0" w:space="0" w:color="auto"/>
                        <w:right w:val="none" w:sz="0" w:space="0" w:color="auto"/>
                      </w:divBdr>
                      <w:divsChild>
                        <w:div w:id="557398531">
                          <w:marLeft w:val="0"/>
                          <w:marRight w:val="0"/>
                          <w:marTop w:val="0"/>
                          <w:marBottom w:val="0"/>
                          <w:divBdr>
                            <w:top w:val="none" w:sz="0" w:space="0" w:color="auto"/>
                            <w:left w:val="none" w:sz="0" w:space="0" w:color="auto"/>
                            <w:bottom w:val="none" w:sz="0" w:space="0" w:color="auto"/>
                            <w:right w:val="none" w:sz="0" w:space="0" w:color="auto"/>
                          </w:divBdr>
                        </w:div>
                        <w:div w:id="1540318586">
                          <w:marLeft w:val="0"/>
                          <w:marRight w:val="0"/>
                          <w:marTop w:val="0"/>
                          <w:marBottom w:val="0"/>
                          <w:divBdr>
                            <w:top w:val="none" w:sz="0" w:space="0" w:color="auto"/>
                            <w:left w:val="none" w:sz="0" w:space="0" w:color="auto"/>
                            <w:bottom w:val="none" w:sz="0" w:space="0" w:color="auto"/>
                            <w:right w:val="none" w:sz="0" w:space="0" w:color="auto"/>
                          </w:divBdr>
                          <w:divsChild>
                            <w:div w:id="63506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81872">
                      <w:marLeft w:val="0"/>
                      <w:marRight w:val="0"/>
                      <w:marTop w:val="0"/>
                      <w:marBottom w:val="0"/>
                      <w:divBdr>
                        <w:top w:val="none" w:sz="0" w:space="0" w:color="auto"/>
                        <w:left w:val="none" w:sz="0" w:space="0" w:color="auto"/>
                        <w:bottom w:val="none" w:sz="0" w:space="0" w:color="auto"/>
                        <w:right w:val="none" w:sz="0" w:space="0" w:color="auto"/>
                      </w:divBdr>
                      <w:divsChild>
                        <w:div w:id="351567216">
                          <w:marLeft w:val="0"/>
                          <w:marRight w:val="0"/>
                          <w:marTop w:val="0"/>
                          <w:marBottom w:val="0"/>
                          <w:divBdr>
                            <w:top w:val="none" w:sz="0" w:space="0" w:color="auto"/>
                            <w:left w:val="none" w:sz="0" w:space="0" w:color="auto"/>
                            <w:bottom w:val="none" w:sz="0" w:space="0" w:color="auto"/>
                            <w:right w:val="none" w:sz="0" w:space="0" w:color="auto"/>
                          </w:divBdr>
                        </w:div>
                        <w:div w:id="17198220">
                          <w:marLeft w:val="0"/>
                          <w:marRight w:val="0"/>
                          <w:marTop w:val="0"/>
                          <w:marBottom w:val="0"/>
                          <w:divBdr>
                            <w:top w:val="none" w:sz="0" w:space="0" w:color="auto"/>
                            <w:left w:val="none" w:sz="0" w:space="0" w:color="auto"/>
                            <w:bottom w:val="none" w:sz="0" w:space="0" w:color="auto"/>
                            <w:right w:val="none" w:sz="0" w:space="0" w:color="auto"/>
                          </w:divBdr>
                          <w:divsChild>
                            <w:div w:id="17293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0537">
                      <w:marLeft w:val="0"/>
                      <w:marRight w:val="0"/>
                      <w:marTop w:val="0"/>
                      <w:marBottom w:val="0"/>
                      <w:divBdr>
                        <w:top w:val="none" w:sz="0" w:space="0" w:color="auto"/>
                        <w:left w:val="none" w:sz="0" w:space="0" w:color="auto"/>
                        <w:bottom w:val="none" w:sz="0" w:space="0" w:color="auto"/>
                        <w:right w:val="none" w:sz="0" w:space="0" w:color="auto"/>
                      </w:divBdr>
                      <w:divsChild>
                        <w:div w:id="672150283">
                          <w:marLeft w:val="0"/>
                          <w:marRight w:val="0"/>
                          <w:marTop w:val="0"/>
                          <w:marBottom w:val="0"/>
                          <w:divBdr>
                            <w:top w:val="none" w:sz="0" w:space="0" w:color="auto"/>
                            <w:left w:val="none" w:sz="0" w:space="0" w:color="auto"/>
                            <w:bottom w:val="none" w:sz="0" w:space="0" w:color="auto"/>
                            <w:right w:val="none" w:sz="0" w:space="0" w:color="auto"/>
                          </w:divBdr>
                        </w:div>
                        <w:div w:id="618801714">
                          <w:marLeft w:val="0"/>
                          <w:marRight w:val="0"/>
                          <w:marTop w:val="0"/>
                          <w:marBottom w:val="0"/>
                          <w:divBdr>
                            <w:top w:val="none" w:sz="0" w:space="0" w:color="auto"/>
                            <w:left w:val="none" w:sz="0" w:space="0" w:color="auto"/>
                            <w:bottom w:val="none" w:sz="0" w:space="0" w:color="auto"/>
                            <w:right w:val="none" w:sz="0" w:space="0" w:color="auto"/>
                          </w:divBdr>
                          <w:divsChild>
                            <w:div w:id="9110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80531">
                      <w:marLeft w:val="0"/>
                      <w:marRight w:val="0"/>
                      <w:marTop w:val="0"/>
                      <w:marBottom w:val="0"/>
                      <w:divBdr>
                        <w:top w:val="none" w:sz="0" w:space="0" w:color="auto"/>
                        <w:left w:val="none" w:sz="0" w:space="0" w:color="auto"/>
                        <w:bottom w:val="none" w:sz="0" w:space="0" w:color="auto"/>
                        <w:right w:val="none" w:sz="0" w:space="0" w:color="auto"/>
                      </w:divBdr>
                      <w:divsChild>
                        <w:div w:id="852063416">
                          <w:marLeft w:val="0"/>
                          <w:marRight w:val="0"/>
                          <w:marTop w:val="0"/>
                          <w:marBottom w:val="0"/>
                          <w:divBdr>
                            <w:top w:val="none" w:sz="0" w:space="0" w:color="auto"/>
                            <w:left w:val="none" w:sz="0" w:space="0" w:color="auto"/>
                            <w:bottom w:val="none" w:sz="0" w:space="0" w:color="auto"/>
                            <w:right w:val="none" w:sz="0" w:space="0" w:color="auto"/>
                          </w:divBdr>
                        </w:div>
                        <w:div w:id="1777403743">
                          <w:marLeft w:val="0"/>
                          <w:marRight w:val="0"/>
                          <w:marTop w:val="0"/>
                          <w:marBottom w:val="0"/>
                          <w:divBdr>
                            <w:top w:val="none" w:sz="0" w:space="0" w:color="auto"/>
                            <w:left w:val="none" w:sz="0" w:space="0" w:color="auto"/>
                            <w:bottom w:val="none" w:sz="0" w:space="0" w:color="auto"/>
                            <w:right w:val="none" w:sz="0" w:space="0" w:color="auto"/>
                          </w:divBdr>
                        </w:div>
                      </w:divsChild>
                    </w:div>
                    <w:div w:id="1438981390">
                      <w:marLeft w:val="0"/>
                      <w:marRight w:val="0"/>
                      <w:marTop w:val="0"/>
                      <w:marBottom w:val="0"/>
                      <w:divBdr>
                        <w:top w:val="none" w:sz="0" w:space="0" w:color="auto"/>
                        <w:left w:val="none" w:sz="0" w:space="0" w:color="auto"/>
                        <w:bottom w:val="none" w:sz="0" w:space="0" w:color="auto"/>
                        <w:right w:val="none" w:sz="0" w:space="0" w:color="auto"/>
                      </w:divBdr>
                      <w:divsChild>
                        <w:div w:id="1442534510">
                          <w:marLeft w:val="0"/>
                          <w:marRight w:val="0"/>
                          <w:marTop w:val="0"/>
                          <w:marBottom w:val="0"/>
                          <w:divBdr>
                            <w:top w:val="none" w:sz="0" w:space="0" w:color="auto"/>
                            <w:left w:val="none" w:sz="0" w:space="0" w:color="auto"/>
                            <w:bottom w:val="none" w:sz="0" w:space="0" w:color="auto"/>
                            <w:right w:val="none" w:sz="0" w:space="0" w:color="auto"/>
                          </w:divBdr>
                        </w:div>
                        <w:div w:id="324477576">
                          <w:marLeft w:val="0"/>
                          <w:marRight w:val="0"/>
                          <w:marTop w:val="0"/>
                          <w:marBottom w:val="0"/>
                          <w:divBdr>
                            <w:top w:val="none" w:sz="0" w:space="0" w:color="auto"/>
                            <w:left w:val="none" w:sz="0" w:space="0" w:color="auto"/>
                            <w:bottom w:val="none" w:sz="0" w:space="0" w:color="auto"/>
                            <w:right w:val="none" w:sz="0" w:space="0" w:color="auto"/>
                          </w:divBdr>
                          <w:divsChild>
                            <w:div w:id="3087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62785">
              <w:marLeft w:val="0"/>
              <w:marRight w:val="0"/>
              <w:marTop w:val="0"/>
              <w:marBottom w:val="0"/>
              <w:divBdr>
                <w:top w:val="none" w:sz="0" w:space="0" w:color="auto"/>
                <w:left w:val="none" w:sz="0" w:space="0" w:color="auto"/>
                <w:bottom w:val="none" w:sz="0" w:space="0" w:color="auto"/>
                <w:right w:val="none" w:sz="0" w:space="0" w:color="auto"/>
              </w:divBdr>
              <w:divsChild>
                <w:div w:id="1923566236">
                  <w:marLeft w:val="0"/>
                  <w:marRight w:val="0"/>
                  <w:marTop w:val="0"/>
                  <w:marBottom w:val="0"/>
                  <w:divBdr>
                    <w:top w:val="none" w:sz="0" w:space="0" w:color="auto"/>
                    <w:left w:val="none" w:sz="0" w:space="0" w:color="auto"/>
                    <w:bottom w:val="none" w:sz="0" w:space="0" w:color="auto"/>
                    <w:right w:val="none" w:sz="0" w:space="0" w:color="auto"/>
                  </w:divBdr>
                  <w:divsChild>
                    <w:div w:id="2112311477">
                      <w:marLeft w:val="0"/>
                      <w:marRight w:val="0"/>
                      <w:marTop w:val="0"/>
                      <w:marBottom w:val="0"/>
                      <w:divBdr>
                        <w:top w:val="none" w:sz="0" w:space="0" w:color="auto"/>
                        <w:left w:val="none" w:sz="0" w:space="0" w:color="auto"/>
                        <w:bottom w:val="none" w:sz="0" w:space="0" w:color="auto"/>
                        <w:right w:val="none" w:sz="0" w:space="0" w:color="auto"/>
                      </w:divBdr>
                    </w:div>
                    <w:div w:id="441001516">
                      <w:marLeft w:val="0"/>
                      <w:marRight w:val="0"/>
                      <w:marTop w:val="0"/>
                      <w:marBottom w:val="0"/>
                      <w:divBdr>
                        <w:top w:val="none" w:sz="0" w:space="0" w:color="auto"/>
                        <w:left w:val="none" w:sz="0" w:space="0" w:color="auto"/>
                        <w:bottom w:val="none" w:sz="0" w:space="0" w:color="auto"/>
                        <w:right w:val="none" w:sz="0" w:space="0" w:color="auto"/>
                      </w:divBdr>
                      <w:divsChild>
                        <w:div w:id="16285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0980">
                  <w:marLeft w:val="0"/>
                  <w:marRight w:val="0"/>
                  <w:marTop w:val="0"/>
                  <w:marBottom w:val="0"/>
                  <w:divBdr>
                    <w:top w:val="single" w:sz="4" w:space="0" w:color="auto"/>
                    <w:left w:val="none" w:sz="0" w:space="0" w:color="auto"/>
                    <w:bottom w:val="single" w:sz="4" w:space="0" w:color="auto"/>
                    <w:right w:val="single" w:sz="4" w:space="0" w:color="auto"/>
                  </w:divBdr>
                  <w:divsChild>
                    <w:div w:id="1828551560">
                      <w:marLeft w:val="0"/>
                      <w:marRight w:val="0"/>
                      <w:marTop w:val="0"/>
                      <w:marBottom w:val="0"/>
                      <w:divBdr>
                        <w:top w:val="none" w:sz="0" w:space="0" w:color="auto"/>
                        <w:left w:val="none" w:sz="0" w:space="0" w:color="auto"/>
                        <w:bottom w:val="none" w:sz="0" w:space="0" w:color="auto"/>
                        <w:right w:val="none" w:sz="0" w:space="0" w:color="auto"/>
                      </w:divBdr>
                    </w:div>
                    <w:div w:id="1764297482">
                      <w:marLeft w:val="0"/>
                      <w:marRight w:val="0"/>
                      <w:marTop w:val="0"/>
                      <w:marBottom w:val="0"/>
                      <w:divBdr>
                        <w:top w:val="none" w:sz="0" w:space="0" w:color="auto"/>
                        <w:left w:val="none" w:sz="0" w:space="0" w:color="auto"/>
                        <w:bottom w:val="none" w:sz="0" w:space="0" w:color="auto"/>
                        <w:right w:val="none" w:sz="0" w:space="0" w:color="auto"/>
                      </w:divBdr>
                      <w:divsChild>
                        <w:div w:id="12361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83490">
                  <w:marLeft w:val="0"/>
                  <w:marRight w:val="0"/>
                  <w:marTop w:val="0"/>
                  <w:marBottom w:val="0"/>
                  <w:divBdr>
                    <w:top w:val="single" w:sz="4" w:space="0" w:color="auto"/>
                    <w:left w:val="none" w:sz="0" w:space="0" w:color="auto"/>
                    <w:bottom w:val="single" w:sz="4" w:space="0" w:color="auto"/>
                    <w:right w:val="single" w:sz="4" w:space="0" w:color="auto"/>
                  </w:divBdr>
                  <w:divsChild>
                    <w:div w:id="1544442329">
                      <w:marLeft w:val="0"/>
                      <w:marRight w:val="0"/>
                      <w:marTop w:val="0"/>
                      <w:marBottom w:val="0"/>
                      <w:divBdr>
                        <w:top w:val="none" w:sz="0" w:space="0" w:color="auto"/>
                        <w:left w:val="none" w:sz="0" w:space="0" w:color="auto"/>
                        <w:bottom w:val="none" w:sz="0" w:space="0" w:color="auto"/>
                        <w:right w:val="none" w:sz="0" w:space="0" w:color="auto"/>
                      </w:divBdr>
                    </w:div>
                    <w:div w:id="2009822482">
                      <w:marLeft w:val="0"/>
                      <w:marRight w:val="0"/>
                      <w:marTop w:val="0"/>
                      <w:marBottom w:val="0"/>
                      <w:divBdr>
                        <w:top w:val="none" w:sz="0" w:space="0" w:color="auto"/>
                        <w:left w:val="none" w:sz="0" w:space="0" w:color="auto"/>
                        <w:bottom w:val="none" w:sz="0" w:space="0" w:color="auto"/>
                        <w:right w:val="none" w:sz="0" w:space="0" w:color="auto"/>
                      </w:divBdr>
                      <w:divsChild>
                        <w:div w:id="41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70402">
                  <w:marLeft w:val="0"/>
                  <w:marRight w:val="0"/>
                  <w:marTop w:val="0"/>
                  <w:marBottom w:val="0"/>
                  <w:divBdr>
                    <w:top w:val="single" w:sz="4" w:space="0" w:color="auto"/>
                    <w:left w:val="none" w:sz="0" w:space="0" w:color="auto"/>
                    <w:bottom w:val="single" w:sz="4" w:space="0" w:color="auto"/>
                    <w:right w:val="single" w:sz="4" w:space="0" w:color="auto"/>
                  </w:divBdr>
                  <w:divsChild>
                    <w:div w:id="1322734084">
                      <w:marLeft w:val="0"/>
                      <w:marRight w:val="0"/>
                      <w:marTop w:val="0"/>
                      <w:marBottom w:val="0"/>
                      <w:divBdr>
                        <w:top w:val="none" w:sz="0" w:space="0" w:color="auto"/>
                        <w:left w:val="none" w:sz="0" w:space="0" w:color="auto"/>
                        <w:bottom w:val="none" w:sz="0" w:space="0" w:color="auto"/>
                        <w:right w:val="none" w:sz="0" w:space="0" w:color="auto"/>
                      </w:divBdr>
                    </w:div>
                    <w:div w:id="386729043">
                      <w:marLeft w:val="0"/>
                      <w:marRight w:val="0"/>
                      <w:marTop w:val="0"/>
                      <w:marBottom w:val="0"/>
                      <w:divBdr>
                        <w:top w:val="none" w:sz="0" w:space="0" w:color="auto"/>
                        <w:left w:val="none" w:sz="0" w:space="0" w:color="auto"/>
                        <w:bottom w:val="none" w:sz="0" w:space="0" w:color="auto"/>
                        <w:right w:val="none" w:sz="0" w:space="0" w:color="auto"/>
                      </w:divBdr>
                      <w:divsChild>
                        <w:div w:id="20056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17064">
                  <w:marLeft w:val="0"/>
                  <w:marRight w:val="0"/>
                  <w:marTop w:val="0"/>
                  <w:marBottom w:val="0"/>
                  <w:divBdr>
                    <w:top w:val="none" w:sz="0" w:space="0" w:color="auto"/>
                    <w:left w:val="none" w:sz="0" w:space="0" w:color="auto"/>
                    <w:bottom w:val="none" w:sz="0" w:space="0" w:color="auto"/>
                    <w:right w:val="none" w:sz="0" w:space="0" w:color="auto"/>
                  </w:divBdr>
                  <w:divsChild>
                    <w:div w:id="1785074504">
                      <w:marLeft w:val="0"/>
                      <w:marRight w:val="0"/>
                      <w:marTop w:val="0"/>
                      <w:marBottom w:val="0"/>
                      <w:divBdr>
                        <w:top w:val="none" w:sz="0" w:space="0" w:color="auto"/>
                        <w:left w:val="none" w:sz="0" w:space="0" w:color="auto"/>
                        <w:bottom w:val="none" w:sz="0" w:space="0" w:color="auto"/>
                        <w:right w:val="none" w:sz="0" w:space="0" w:color="auto"/>
                      </w:divBdr>
                    </w:div>
                    <w:div w:id="1571691644">
                      <w:marLeft w:val="0"/>
                      <w:marRight w:val="0"/>
                      <w:marTop w:val="0"/>
                      <w:marBottom w:val="0"/>
                      <w:divBdr>
                        <w:top w:val="none" w:sz="0" w:space="0" w:color="auto"/>
                        <w:left w:val="none" w:sz="0" w:space="0" w:color="auto"/>
                        <w:bottom w:val="none" w:sz="0" w:space="0" w:color="auto"/>
                        <w:right w:val="none" w:sz="0" w:space="0" w:color="auto"/>
                      </w:divBdr>
                      <w:divsChild>
                        <w:div w:id="9460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6666">
                  <w:marLeft w:val="0"/>
                  <w:marRight w:val="0"/>
                  <w:marTop w:val="0"/>
                  <w:marBottom w:val="0"/>
                  <w:divBdr>
                    <w:top w:val="single" w:sz="4" w:space="0" w:color="auto"/>
                    <w:left w:val="none" w:sz="0" w:space="0" w:color="auto"/>
                    <w:bottom w:val="single" w:sz="4" w:space="0" w:color="auto"/>
                    <w:right w:val="single" w:sz="4" w:space="0" w:color="auto"/>
                  </w:divBdr>
                  <w:divsChild>
                    <w:div w:id="833956377">
                      <w:marLeft w:val="0"/>
                      <w:marRight w:val="0"/>
                      <w:marTop w:val="0"/>
                      <w:marBottom w:val="0"/>
                      <w:divBdr>
                        <w:top w:val="none" w:sz="0" w:space="0" w:color="auto"/>
                        <w:left w:val="none" w:sz="0" w:space="0" w:color="auto"/>
                        <w:bottom w:val="none" w:sz="0" w:space="0" w:color="auto"/>
                        <w:right w:val="none" w:sz="0" w:space="0" w:color="auto"/>
                      </w:divBdr>
                    </w:div>
                    <w:div w:id="1430782580">
                      <w:marLeft w:val="0"/>
                      <w:marRight w:val="0"/>
                      <w:marTop w:val="0"/>
                      <w:marBottom w:val="0"/>
                      <w:divBdr>
                        <w:top w:val="none" w:sz="0" w:space="0" w:color="auto"/>
                        <w:left w:val="none" w:sz="0" w:space="0" w:color="auto"/>
                        <w:bottom w:val="none" w:sz="0" w:space="0" w:color="auto"/>
                        <w:right w:val="none" w:sz="0" w:space="0" w:color="auto"/>
                      </w:divBdr>
                      <w:divsChild>
                        <w:div w:id="2361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6940">
              <w:marLeft w:val="0"/>
              <w:marRight w:val="0"/>
              <w:marTop w:val="0"/>
              <w:marBottom w:val="0"/>
              <w:divBdr>
                <w:top w:val="none" w:sz="0" w:space="0" w:color="auto"/>
                <w:left w:val="none" w:sz="0" w:space="0" w:color="auto"/>
                <w:bottom w:val="none" w:sz="0" w:space="0" w:color="auto"/>
                <w:right w:val="none" w:sz="0" w:space="0" w:color="auto"/>
              </w:divBdr>
              <w:divsChild>
                <w:div w:id="1543131136">
                  <w:marLeft w:val="0"/>
                  <w:marRight w:val="0"/>
                  <w:marTop w:val="0"/>
                  <w:marBottom w:val="0"/>
                  <w:divBdr>
                    <w:top w:val="none" w:sz="0" w:space="0" w:color="auto"/>
                    <w:left w:val="none" w:sz="0" w:space="0" w:color="auto"/>
                    <w:bottom w:val="none" w:sz="0" w:space="0" w:color="auto"/>
                    <w:right w:val="none" w:sz="0" w:space="0" w:color="auto"/>
                  </w:divBdr>
                </w:div>
              </w:divsChild>
            </w:div>
            <w:div w:id="1287926794">
              <w:marLeft w:val="0"/>
              <w:marRight w:val="0"/>
              <w:marTop w:val="0"/>
              <w:marBottom w:val="0"/>
              <w:divBdr>
                <w:top w:val="single" w:sz="4" w:space="0" w:color="BCDFF1"/>
                <w:left w:val="single" w:sz="4" w:space="0" w:color="BCDFF1"/>
                <w:bottom w:val="single" w:sz="4" w:space="0" w:color="BCDFF1"/>
                <w:right w:val="single" w:sz="4" w:space="0" w:color="BCDFF1"/>
              </w:divBdr>
            </w:div>
          </w:divsChild>
        </w:div>
        <w:div w:id="545608195">
          <w:marLeft w:val="0"/>
          <w:marRight w:val="0"/>
          <w:marTop w:val="0"/>
          <w:marBottom w:val="0"/>
          <w:divBdr>
            <w:top w:val="none" w:sz="0" w:space="0" w:color="auto"/>
            <w:left w:val="none" w:sz="0" w:space="0" w:color="auto"/>
            <w:bottom w:val="none" w:sz="0" w:space="0" w:color="auto"/>
            <w:right w:val="none" w:sz="0" w:space="0" w:color="auto"/>
          </w:divBdr>
          <w:divsChild>
            <w:div w:id="1702634339">
              <w:marLeft w:val="0"/>
              <w:marRight w:val="0"/>
              <w:marTop w:val="0"/>
              <w:marBottom w:val="0"/>
              <w:divBdr>
                <w:top w:val="none" w:sz="0" w:space="0" w:color="auto"/>
                <w:left w:val="none" w:sz="0" w:space="0" w:color="auto"/>
                <w:bottom w:val="none" w:sz="0" w:space="0" w:color="auto"/>
                <w:right w:val="none" w:sz="0" w:space="0" w:color="auto"/>
              </w:divBdr>
              <w:divsChild>
                <w:div w:id="1541625047">
                  <w:marLeft w:val="-161"/>
                  <w:marRight w:val="-161"/>
                  <w:marTop w:val="0"/>
                  <w:marBottom w:val="0"/>
                  <w:divBdr>
                    <w:top w:val="none" w:sz="0" w:space="0" w:color="auto"/>
                    <w:left w:val="none" w:sz="0" w:space="0" w:color="auto"/>
                    <w:bottom w:val="none" w:sz="0" w:space="0" w:color="auto"/>
                    <w:right w:val="none" w:sz="0" w:space="0" w:color="auto"/>
                  </w:divBdr>
                  <w:divsChild>
                    <w:div w:id="719937673">
                      <w:marLeft w:val="0"/>
                      <w:marRight w:val="0"/>
                      <w:marTop w:val="0"/>
                      <w:marBottom w:val="0"/>
                      <w:divBdr>
                        <w:top w:val="none" w:sz="0" w:space="0" w:color="auto"/>
                        <w:left w:val="none" w:sz="0" w:space="0" w:color="auto"/>
                        <w:bottom w:val="none" w:sz="0" w:space="0" w:color="auto"/>
                        <w:right w:val="none" w:sz="0" w:space="0" w:color="auto"/>
                      </w:divBdr>
                      <w:divsChild>
                        <w:div w:id="1388072745">
                          <w:marLeft w:val="0"/>
                          <w:marRight w:val="0"/>
                          <w:marTop w:val="0"/>
                          <w:marBottom w:val="0"/>
                          <w:divBdr>
                            <w:top w:val="none" w:sz="0" w:space="0" w:color="auto"/>
                            <w:left w:val="none" w:sz="0" w:space="0" w:color="auto"/>
                            <w:bottom w:val="none" w:sz="0" w:space="0" w:color="auto"/>
                            <w:right w:val="none" w:sz="0" w:space="0" w:color="auto"/>
                          </w:divBdr>
                        </w:div>
                        <w:div w:id="1736968223">
                          <w:marLeft w:val="0"/>
                          <w:marRight w:val="0"/>
                          <w:marTop w:val="0"/>
                          <w:marBottom w:val="0"/>
                          <w:divBdr>
                            <w:top w:val="none" w:sz="0" w:space="0" w:color="auto"/>
                            <w:left w:val="none" w:sz="0" w:space="0" w:color="auto"/>
                            <w:bottom w:val="none" w:sz="0" w:space="0" w:color="auto"/>
                            <w:right w:val="none" w:sz="0" w:space="0" w:color="auto"/>
                          </w:divBdr>
                        </w:div>
                        <w:div w:id="355616432">
                          <w:marLeft w:val="0"/>
                          <w:marRight w:val="0"/>
                          <w:marTop w:val="0"/>
                          <w:marBottom w:val="0"/>
                          <w:divBdr>
                            <w:top w:val="none" w:sz="0" w:space="0" w:color="auto"/>
                            <w:left w:val="none" w:sz="0" w:space="0" w:color="auto"/>
                            <w:bottom w:val="none" w:sz="0" w:space="0" w:color="auto"/>
                            <w:right w:val="none" w:sz="0" w:space="0" w:color="auto"/>
                          </w:divBdr>
                        </w:div>
                        <w:div w:id="1647318058">
                          <w:marLeft w:val="0"/>
                          <w:marRight w:val="0"/>
                          <w:marTop w:val="0"/>
                          <w:marBottom w:val="0"/>
                          <w:divBdr>
                            <w:top w:val="none" w:sz="0" w:space="0" w:color="auto"/>
                            <w:left w:val="none" w:sz="0" w:space="0" w:color="auto"/>
                            <w:bottom w:val="none" w:sz="0" w:space="0" w:color="auto"/>
                            <w:right w:val="none" w:sz="0" w:space="0" w:color="auto"/>
                          </w:divBdr>
                        </w:div>
                      </w:divsChild>
                    </w:div>
                    <w:div w:id="809130953">
                      <w:marLeft w:val="0"/>
                      <w:marRight w:val="0"/>
                      <w:marTop w:val="0"/>
                      <w:marBottom w:val="0"/>
                      <w:divBdr>
                        <w:top w:val="none" w:sz="0" w:space="0" w:color="auto"/>
                        <w:left w:val="none" w:sz="0" w:space="0" w:color="auto"/>
                        <w:bottom w:val="none" w:sz="0" w:space="0" w:color="auto"/>
                        <w:right w:val="none" w:sz="0" w:space="0" w:color="auto"/>
                      </w:divBdr>
                    </w:div>
                    <w:div w:id="555510487">
                      <w:marLeft w:val="0"/>
                      <w:marRight w:val="0"/>
                      <w:marTop w:val="0"/>
                      <w:marBottom w:val="0"/>
                      <w:divBdr>
                        <w:top w:val="none" w:sz="0" w:space="0" w:color="auto"/>
                        <w:left w:val="none" w:sz="0" w:space="0" w:color="auto"/>
                        <w:bottom w:val="none" w:sz="0" w:space="0" w:color="auto"/>
                        <w:right w:val="none" w:sz="0" w:space="0" w:color="auto"/>
                      </w:divBdr>
                      <w:divsChild>
                        <w:div w:id="14983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olskieszlaki.pl/baszta-nr-24-w-leborku.htm" TargetMode="External"/><Relationship Id="rId18" Type="http://schemas.openxmlformats.org/officeDocument/2006/relationships/hyperlink" Target="https://www.polskieszlaki.pl/ratusz-w-leborku.htm" TargetMode="External"/><Relationship Id="rId26" Type="http://schemas.openxmlformats.org/officeDocument/2006/relationships/image" Target="media/image1.jpeg"/><Relationship Id="rId39" Type="http://schemas.openxmlformats.org/officeDocument/2006/relationships/hyperlink" Target="https://www.polskieszlaki.pl/baszta-bluszczowa-w-leborku.htm" TargetMode="External"/><Relationship Id="rId21" Type="http://schemas.openxmlformats.org/officeDocument/2006/relationships/hyperlink" Target="https://www.polskieszlaki.pl/sciezka-sladami-sredniowiecza-w-leborku.htm" TargetMode="External"/><Relationship Id="rId34" Type="http://schemas.openxmlformats.org/officeDocument/2006/relationships/hyperlink" Target="https://www.polskieszlaki.pl/lebork.html" TargetMode="External"/><Relationship Id="rId42" Type="http://schemas.openxmlformats.org/officeDocument/2006/relationships/hyperlink" Target="https://www.polskieszlaki.pl/sanktuarium-sw-jakuba-w-leborku.htm" TargetMode="External"/><Relationship Id="rId47" Type="http://schemas.openxmlformats.org/officeDocument/2006/relationships/hyperlink" Target="https://www.polskieszlaki.pl/baszta-bluszczowa-w-leborku.htm" TargetMode="External"/><Relationship Id="rId50" Type="http://schemas.openxmlformats.org/officeDocument/2006/relationships/hyperlink" Target="https://www.polskieszlaki.pl/lebork.html" TargetMode="External"/><Relationship Id="rId55" Type="http://schemas.openxmlformats.org/officeDocument/2006/relationships/hyperlink" Target="https://www.polskieszlaki.pl/sanktuarium-sw-jakuba-w-leborku.htm" TargetMode="External"/><Relationship Id="rId63" Type="http://schemas.openxmlformats.org/officeDocument/2006/relationships/hyperlink" Target="https://www.polskieszlaki.pl/lebork.html" TargetMode="External"/><Relationship Id="rId68" Type="http://schemas.openxmlformats.org/officeDocument/2006/relationships/hyperlink" Target="https://www.polskieszlaki.pl/baszta-nr-27-w-leborku.htm" TargetMode="External"/><Relationship Id="rId76" Type="http://schemas.openxmlformats.org/officeDocument/2006/relationships/image" Target="media/image17.jpeg"/><Relationship Id="rId84" Type="http://schemas.openxmlformats.org/officeDocument/2006/relationships/hyperlink" Target="https://www.polskieszlaki.pl/lebork.html" TargetMode="External"/><Relationship Id="rId89" Type="http://schemas.openxmlformats.org/officeDocument/2006/relationships/hyperlink" Target="https://www.polskieszlaki.pl/kamienice-w-leborku.htm" TargetMode="External"/><Relationship Id="rId7" Type="http://schemas.openxmlformats.org/officeDocument/2006/relationships/hyperlink" Target="https://www.polskieszlaki.pl/wejherowo.html" TargetMode="External"/><Relationship Id="rId71" Type="http://schemas.openxmlformats.org/officeDocument/2006/relationships/hyperlink" Target="https://www.polskieszlaki.pl/dom-paula-nipkowa-w-leborku.htm" TargetMode="External"/><Relationship Id="rId92" Type="http://schemas.openxmlformats.org/officeDocument/2006/relationships/hyperlink" Target="https://www.polskieszlaki.pl/lebork.html" TargetMode="External"/><Relationship Id="rId2" Type="http://schemas.openxmlformats.org/officeDocument/2006/relationships/styles" Target="styles.xml"/><Relationship Id="rId16" Type="http://schemas.openxmlformats.org/officeDocument/2006/relationships/hyperlink" Target="https://www.polskieszlaki.pl/szlak-sw-jakuba.htm" TargetMode="External"/><Relationship Id="rId29" Type="http://schemas.openxmlformats.org/officeDocument/2006/relationships/image" Target="media/image4.jpeg"/><Relationship Id="rId11" Type="http://schemas.openxmlformats.org/officeDocument/2006/relationships/hyperlink" Target="https://www.polskieszlaki.pl/baszta-kwadratowa-w-leborku.htm" TargetMode="External"/><Relationship Id="rId24" Type="http://schemas.openxmlformats.org/officeDocument/2006/relationships/hyperlink" Target="https://www.polskieszlaki.pl/plac-pokoju-w-leborku.htm" TargetMode="External"/><Relationship Id="rId32" Type="http://schemas.openxmlformats.org/officeDocument/2006/relationships/image" Target="media/image7.gif"/><Relationship Id="rId37" Type="http://schemas.openxmlformats.org/officeDocument/2006/relationships/hyperlink" Target="https://www.polskieszlaki.pl/lebork.html" TargetMode="External"/><Relationship Id="rId40" Type="http://schemas.openxmlformats.org/officeDocument/2006/relationships/hyperlink" Target="https://www.polskieszlaki.pl/baszta-nr-27-w-leborku.htm" TargetMode="External"/><Relationship Id="rId45" Type="http://schemas.openxmlformats.org/officeDocument/2006/relationships/hyperlink" Target="https://www.polskieszlaki.pl/mury-miejskie-w-leborku.htm" TargetMode="External"/><Relationship Id="rId53" Type="http://schemas.openxmlformats.org/officeDocument/2006/relationships/image" Target="media/image12.jpeg"/><Relationship Id="rId58" Type="http://schemas.openxmlformats.org/officeDocument/2006/relationships/hyperlink" Target="https://www.polskieszlaki.pl/lebork.html" TargetMode="External"/><Relationship Id="rId66" Type="http://schemas.openxmlformats.org/officeDocument/2006/relationships/hyperlink" Target="https://www.polskieszlaki.pl/baszta-nr-24-w-leborku.htm" TargetMode="External"/><Relationship Id="rId74" Type="http://schemas.openxmlformats.org/officeDocument/2006/relationships/hyperlink" Target="https://www.polskieszlaki.pl/zamek-w-leborku.htm" TargetMode="External"/><Relationship Id="rId79" Type="http://schemas.openxmlformats.org/officeDocument/2006/relationships/hyperlink" Target="https://www.polskieszlaki.pl/mlyn-i-dom-mlynarza-w-leborku.htm" TargetMode="External"/><Relationship Id="rId87" Type="http://schemas.openxmlformats.org/officeDocument/2006/relationships/hyperlink" Target="https://www.polskieszlaki.pl/lebork.html" TargetMode="External"/><Relationship Id="rId5" Type="http://schemas.openxmlformats.org/officeDocument/2006/relationships/hyperlink" Target="https://www.polskieszlaki.pl/atrakcje/woj-pomorskie/" TargetMode="External"/><Relationship Id="rId61" Type="http://schemas.openxmlformats.org/officeDocument/2006/relationships/hyperlink" Target="https://www.polskieszlaki.pl/sciezka-sladami-sredniowiecza-w-leborku.htm" TargetMode="External"/><Relationship Id="rId82" Type="http://schemas.openxmlformats.org/officeDocument/2006/relationships/image" Target="media/image18.jpeg"/><Relationship Id="rId90" Type="http://schemas.openxmlformats.org/officeDocument/2006/relationships/hyperlink" Target="https://www.polskieszlaki.pl/kamienice-w-leborku.htm" TargetMode="External"/><Relationship Id="rId95" Type="http://schemas.openxmlformats.org/officeDocument/2006/relationships/theme" Target="theme/theme1.xml"/><Relationship Id="rId19" Type="http://schemas.openxmlformats.org/officeDocument/2006/relationships/hyperlink" Target="https://www.polskieszlaki.pl/pret-chelminski-w-leborku.htm" TargetMode="External"/><Relationship Id="rId14" Type="http://schemas.openxmlformats.org/officeDocument/2006/relationships/hyperlink" Target="https://www.polskieszlaki.pl/baszta-nr-27-w-leborku.htm" TargetMode="External"/><Relationship Id="rId22" Type="http://schemas.openxmlformats.org/officeDocument/2006/relationships/hyperlink" Target="https://www.polskieszlaki.pl/spichlerz-solny-w-leborku.htm" TargetMode="External"/><Relationship Id="rId27" Type="http://schemas.openxmlformats.org/officeDocument/2006/relationships/image" Target="media/image2.jpeg"/><Relationship Id="rId30" Type="http://schemas.openxmlformats.org/officeDocument/2006/relationships/image" Target="media/image5.gif"/><Relationship Id="rId35" Type="http://schemas.openxmlformats.org/officeDocument/2006/relationships/hyperlink" Target="https://www.polskieszlaki.pl/sanktuarium-sw-jakuba-w-leborku.htm" TargetMode="External"/><Relationship Id="rId43" Type="http://schemas.openxmlformats.org/officeDocument/2006/relationships/image" Target="media/image10.jpeg"/><Relationship Id="rId48" Type="http://schemas.openxmlformats.org/officeDocument/2006/relationships/hyperlink" Target="https://www.polskieszlaki.pl/sanktuarium-sw-jakuba-w-leborku.htm" TargetMode="External"/><Relationship Id="rId56" Type="http://schemas.openxmlformats.org/officeDocument/2006/relationships/hyperlink" Target="https://www.polskieszlaki.pl/lebork.html" TargetMode="External"/><Relationship Id="rId64" Type="http://schemas.openxmlformats.org/officeDocument/2006/relationships/hyperlink" Target="https://www.polskieszlaki.pl/mury-miejskie-w-leborku.htm" TargetMode="External"/><Relationship Id="rId69" Type="http://schemas.openxmlformats.org/officeDocument/2006/relationships/hyperlink" Target="https://www.polskieszlaki.pl/baszta-kwadratowa-w-leborku.htm" TargetMode="External"/><Relationship Id="rId77" Type="http://schemas.openxmlformats.org/officeDocument/2006/relationships/hyperlink" Target="https://www.polskieszlaki.pl/zamek-w-leborku.htm" TargetMode="External"/><Relationship Id="rId8" Type="http://schemas.openxmlformats.org/officeDocument/2006/relationships/hyperlink" Target="https://www.polskieszlaki.pl/leba.html" TargetMode="External"/><Relationship Id="rId51" Type="http://schemas.openxmlformats.org/officeDocument/2006/relationships/hyperlink" Target="https://www.polskieszlaki.pl/baszta-bluszczowa-w-leborku.htm" TargetMode="External"/><Relationship Id="rId72" Type="http://schemas.openxmlformats.org/officeDocument/2006/relationships/hyperlink" Target="https://www.polskieszlaki.pl/mlyn-i-dom-mlynarza-w-leborku.htm" TargetMode="External"/><Relationship Id="rId80" Type="http://schemas.openxmlformats.org/officeDocument/2006/relationships/hyperlink" Target="https://www.polskieszlaki.pl/sanktuarium-sw-jakuba-w-leborku.htm" TargetMode="External"/><Relationship Id="rId85" Type="http://schemas.openxmlformats.org/officeDocument/2006/relationships/hyperlink" Target="https://www.polskieszlaki.pl/plac-pokoju-w-leborku.htm" TargetMode="External"/><Relationship Id="rId93" Type="http://schemas.openxmlformats.org/officeDocument/2006/relationships/hyperlink" Target="https://www.polskieszlaki.pl/plac-pokoju-w-leborku.htm" TargetMode="External"/><Relationship Id="rId3" Type="http://schemas.openxmlformats.org/officeDocument/2006/relationships/settings" Target="settings.xml"/><Relationship Id="rId12" Type="http://schemas.openxmlformats.org/officeDocument/2006/relationships/hyperlink" Target="https://www.polskieszlaki.pl/mury-miejskie-w-leborku.htm" TargetMode="External"/><Relationship Id="rId17" Type="http://schemas.openxmlformats.org/officeDocument/2006/relationships/hyperlink" Target="https://www.polskieszlaki.pl/galeria-jakubow-w-leborku.htm" TargetMode="External"/><Relationship Id="rId25" Type="http://schemas.openxmlformats.org/officeDocument/2006/relationships/hyperlink" Target="https://www.polskieszlaki.pl/kamienice-w-leborku.htm" TargetMode="External"/><Relationship Id="rId33" Type="http://schemas.openxmlformats.org/officeDocument/2006/relationships/image" Target="media/image8.jpeg"/><Relationship Id="rId38" Type="http://schemas.openxmlformats.org/officeDocument/2006/relationships/hyperlink" Target="https://www.polskieszlaki.pl/mury-miejskie-w-leborku.htm" TargetMode="External"/><Relationship Id="rId46" Type="http://schemas.openxmlformats.org/officeDocument/2006/relationships/hyperlink" Target="https://www.polskieszlaki.pl/baszta-nr-27-w-leborku.htm" TargetMode="External"/><Relationship Id="rId59" Type="http://schemas.openxmlformats.org/officeDocument/2006/relationships/hyperlink" Target="https://www.polskieszlaki.pl/pret-chelminski-w-leborku.htm" TargetMode="External"/><Relationship Id="rId67" Type="http://schemas.openxmlformats.org/officeDocument/2006/relationships/hyperlink" Target="https://www.polskieszlaki.pl/baszta-bluszczowa-w-leborku.htm" TargetMode="External"/><Relationship Id="rId20" Type="http://schemas.openxmlformats.org/officeDocument/2006/relationships/hyperlink" Target="https://www.polskieszlaki.pl/kosciol-nmp-w-leborku.htm" TargetMode="External"/><Relationship Id="rId41" Type="http://schemas.openxmlformats.org/officeDocument/2006/relationships/hyperlink" Target="https://www.polskieszlaki.pl/baszta-nr-24-w-leborku.htm" TargetMode="External"/><Relationship Id="rId54" Type="http://schemas.openxmlformats.org/officeDocument/2006/relationships/image" Target="media/image13.jpeg"/><Relationship Id="rId62" Type="http://schemas.openxmlformats.org/officeDocument/2006/relationships/image" Target="media/image16.jpeg"/><Relationship Id="rId70" Type="http://schemas.openxmlformats.org/officeDocument/2006/relationships/hyperlink" Target="https://www.polskieszlaki.pl/ratusz-w-leborku.htm" TargetMode="External"/><Relationship Id="rId75" Type="http://schemas.openxmlformats.org/officeDocument/2006/relationships/hyperlink" Target="https://www.polskieszlaki.pl/spichlerz-solny-w-leborku.htm" TargetMode="External"/><Relationship Id="rId83" Type="http://schemas.openxmlformats.org/officeDocument/2006/relationships/hyperlink" Target="https://www.polskieszlaki.pl/zamek-w-leborku.htm" TargetMode="External"/><Relationship Id="rId88" Type="http://schemas.openxmlformats.org/officeDocument/2006/relationships/hyperlink" Target="https://www.polskieszlaki.pl/fontanna-z-zabkami-w-leborku.htm" TargetMode="External"/><Relationship Id="rId9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polskieszlaki.pl/slupsk.html" TargetMode="External"/><Relationship Id="rId15" Type="http://schemas.openxmlformats.org/officeDocument/2006/relationships/hyperlink" Target="https://www.polskieszlaki.pl/sanktuarium-sw-jakuba-w-leborku.htm" TargetMode="External"/><Relationship Id="rId23" Type="http://schemas.openxmlformats.org/officeDocument/2006/relationships/hyperlink" Target="https://www.polskieszlaki.pl/mlyn-i-dom-mlynarza-w-leborku.htm" TargetMode="External"/><Relationship Id="rId28" Type="http://schemas.openxmlformats.org/officeDocument/2006/relationships/image" Target="media/image3.jpeg"/><Relationship Id="rId36" Type="http://schemas.openxmlformats.org/officeDocument/2006/relationships/image" Target="media/image9.jpeg"/><Relationship Id="rId49" Type="http://schemas.openxmlformats.org/officeDocument/2006/relationships/image" Target="media/image11.jpeg"/><Relationship Id="rId57" Type="http://schemas.openxmlformats.org/officeDocument/2006/relationships/image" Target="media/image14.jpeg"/><Relationship Id="rId10" Type="http://schemas.openxmlformats.org/officeDocument/2006/relationships/hyperlink" Target="https://www.polskieszlaki.pl/baszta-bluszczowa-w-leborku.htm" TargetMode="External"/><Relationship Id="rId31" Type="http://schemas.openxmlformats.org/officeDocument/2006/relationships/image" Target="media/image6.jpeg"/><Relationship Id="rId44" Type="http://schemas.openxmlformats.org/officeDocument/2006/relationships/hyperlink" Target="https://www.polskieszlaki.pl/lebork.html" TargetMode="External"/><Relationship Id="rId52" Type="http://schemas.openxmlformats.org/officeDocument/2006/relationships/hyperlink" Target="https://www.polskieszlaki.pl/sanktuarium-sw-jakuba-w-leborku.htm" TargetMode="External"/><Relationship Id="rId60" Type="http://schemas.openxmlformats.org/officeDocument/2006/relationships/image" Target="media/image15.jpeg"/><Relationship Id="rId65" Type="http://schemas.openxmlformats.org/officeDocument/2006/relationships/hyperlink" Target="https://www.polskieszlaki.pl/sanktuarium-sw-jakuba-w-leborku.htm" TargetMode="External"/><Relationship Id="rId73" Type="http://schemas.openxmlformats.org/officeDocument/2006/relationships/hyperlink" Target="https://www.polskieszlaki.pl/spichlerz-solny-w-leborku.htm" TargetMode="External"/><Relationship Id="rId78" Type="http://schemas.openxmlformats.org/officeDocument/2006/relationships/hyperlink" Target="https://www.polskieszlaki.pl/lebork.html" TargetMode="External"/><Relationship Id="rId81" Type="http://schemas.openxmlformats.org/officeDocument/2006/relationships/hyperlink" Target="https://www.polskieszlaki.pl/mlyn-i-dom-mlynarza-w-leborku.htm" TargetMode="External"/><Relationship Id="rId86" Type="http://schemas.openxmlformats.org/officeDocument/2006/relationships/image" Target="media/image19.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olskieszlaki.pl/zamek-w-leborku.ht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16</Pages>
  <Words>7900</Words>
  <Characters>47403</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Company>Dzióbek</Company>
  <LinksUpToDate>false</LinksUpToDate>
  <CharactersWithSpaces>55193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Cyman</dc:creator>
  <cp:lastModifiedBy>Justyna Cyman</cp:lastModifiedBy>
  <cp:revision>1</cp:revision>
  <cp:lastPrinted>2019-05-01T14:25:00Z</cp:lastPrinted>
  <dcterms:created xsi:type="dcterms:W3CDTF">2019-05-01T13:11:00Z</dcterms:created>
  <dcterms:modified xsi:type="dcterms:W3CDTF">2019-05-01T14:28:00Z</dcterms:modified>
</cp:coreProperties>
</file>